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Sudan</w:t>
      </w:r>
      <w:r>
        <w:t xml:space="preserve"> </w:t>
      </w:r>
      <w:r>
        <w:t xml:space="preserve">Khartoum:</w:t>
      </w:r>
      <w:r>
        <w:t xml:space="preserve"> </w:t>
      </w:r>
      <w:r>
        <w:t xml:space="preserve">Navigating</w:t>
      </w:r>
      <w:r>
        <w:t xml:space="preserve"> </w:t>
      </w:r>
      <w:r>
        <w:t xml:space="preserve">Crisis,</w:t>
      </w:r>
      <w:r>
        <w:t xml:space="preserve"> </w:t>
      </w:r>
      <w:r>
        <w:t xml:space="preserve">Preservation,</w:t>
      </w:r>
      <w:r>
        <w:t xml:space="preserve"> </w:t>
      </w:r>
      <w:r>
        <w:t xml:space="preserve">and</w:t>
      </w:r>
      <w:r>
        <w:t xml:space="preserve"> </w:t>
      </w:r>
      <w:r>
        <w:t xml:space="preserve">Digital</w:t>
      </w:r>
      <w:r>
        <w:t xml:space="preserve"> </w:t>
      </w:r>
      <w:r>
        <w:t xml:space="preserve">Transformation</w:t>
      </w:r>
    </w:p>
    <w:bookmarkStart w:id="20" w:name="X6f4e7fda1f9c33001959b4f6b1a8199509c2f27"/>
    <w:p>
      <w:pPr>
        <w:pStyle w:val="Heading1"/>
      </w:pPr>
      <w:r>
        <w:t xml:space="preserve">The Role of the Librarian in Sudan Khartoum: Navigating Crisis, Preservation, and Digital Transformation</w:t>
      </w:r>
    </w:p>
    <w:p>
      <w:pPr>
        <w:pStyle w:val="FirstParagraph"/>
      </w:pPr>
      <w:r>
        <w:rPr>
          <w:iCs/>
          <w:i/>
          <w:bCs/>
          <w:b/>
        </w:rPr>
        <w:t xml:space="preserve">Alexander J. Mercer</w:t>
      </w:r>
      <w:r>
        <w:t xml:space="preserve">, Department of Information Science,</w:t>
      </w:r>
      <w:r>
        <w:br/>
      </w:r>
      <w:r>
        <w:t xml:space="preserve">International Academy of Library Studies</w:t>
      </w:r>
      <w:r>
        <w:br/>
      </w:r>
      <w:r>
        <w:br/>
      </w:r>
      <w:r>
        <w:rPr>
          <w:bCs/>
          <w:b/>
        </w:rPr>
        <w:t xml:space="preserve">Email:</w:t>
      </w:r>
      <w:r>
        <w:t xml:space="preserve"> </w:t>
      </w:r>
      <w:r>
        <w:t xml:space="preserve">a.mercer@ias-library.edu</w:t>
      </w:r>
    </w:p>
    <w:p>
      <w:pPr>
        <w:pStyle w:val="BodyText"/>
      </w:pPr>
      <w:r>
        <w:rPr>
          <w:bCs/>
          <w:b/>
        </w:rPr>
        <w:t xml:space="preserve">Journal of Global Library and Information Science</w:t>
      </w:r>
      <w:r>
        <w:br/>
      </w:r>
      <w:r>
        <w:t xml:space="preserve">Vol. 14, Issue 3, Autumn 2024</w:t>
      </w:r>
      <w:r>
        <w:br/>
      </w:r>
      <w:r>
        <w:rPr>
          <w:iCs/>
          <w:i/>
        </w:rPr>
        <w:t xml:space="preserve">Published by the International Institute for Library Research</w:t>
      </w:r>
    </w:p>
    <w:bookmarkEnd w:id="20"/>
    <w:bookmarkStart w:id="21" w:name="abstract"/>
    <w:p>
      <w:pPr>
        <w:pStyle w:val="Heading3"/>
      </w:pPr>
      <w:r>
        <w:t xml:space="preserve">Abstract</w:t>
      </w:r>
    </w:p>
    <w:p>
      <w:pPr>
        <w:pStyle w:val="FirstParagraph"/>
      </w:pPr>
      <w:r>
        <w:t xml:space="preserve">This article examines the multifaceted role of the librarian in Sudan Khartoum amidst a backdrop of profound socio-political upheaval, infrastructure challenges, and technological transition. As the capital city remains a critical hub for academic and public memory, librarians in this region are tasked not merely with cataloging information but with serving as custodians of cultural heritage during conflict. This paper analyzes three primary dimensions: the preservation of physical archives against environmental and security threats, the adoption of digital strategies to maintain access amidst connectivity issues, and the evolving social role of the librarian as a community anchor. Through a qualitative review of current trends in Sudan Khartoum’s library sector, this study argues that librarians have transitioned from passive custodians to active resilience agents. The findings suggest that supporting librarians in Sudan Khartoum requires targeted investment in digital infrastructure and international collaboration to ensure the continuity of knowledge access.</w:t>
      </w:r>
    </w:p>
    <w:p>
      <w:pPr>
        <w:pStyle w:val="BodyText"/>
      </w:pPr>
      <w:r>
        <w:rPr>
          <w:bCs/>
          <w:b/>
        </w:rPr>
        <w:t xml:space="preserve">Keywords:</w:t>
      </w:r>
      <w:r>
        <w:t xml:space="preserve"> </w:t>
      </w:r>
      <w:r>
        <w:t xml:space="preserve">Librarian, Sudan Khartoum, Library Science, Crisis Management, Digital Preservation, Cultural Heritage.</w:t>
      </w:r>
    </w:p>
    <w:bookmarkEnd w:id="21"/>
    <w:bookmarkStart w:id="22" w:name="i.-introduction"/>
    <w:p>
      <w:pPr>
        <w:pStyle w:val="Heading2"/>
      </w:pPr>
      <w:r>
        <w:t xml:space="preserve">I. Introduction</w:t>
      </w:r>
    </w:p>
    <w:p>
      <w:pPr>
        <w:pStyle w:val="FirstParagraph"/>
      </w:pPr>
      <w:r>
        <w:t xml:space="preserve">The profession of the librarian has historically been defined by stewardship: the careful management of information resources to ensure their availability for future generations. However, in contemporary contexts characterized by instability and rapid technological change, this definition has expanded significantly. Nowhere is this expansion more critical than in Sudan Khartoum, a city that serves as the intellectual and administrative heart of the nation. The librarian operating within Sudan Khartoum faces unique challenges that extend far beyond traditional collection development and user services.</w:t>
      </w:r>
    </w:p>
    <w:p>
      <w:pPr>
        <w:pStyle w:val="BodyText"/>
      </w:pPr>
      <w:r>
        <w:t xml:space="preserve">Sudan Khartoum, situated at the confluence of the Blue and White Nile, has long been a center for Islamic scholarship, Arab literature, and African historical records. The libraries housed in universities such as the University of Khartoum and various public institutions hold irreplaceable collections that document centuries of Sudanese history. Yet, recent years have brought unprecedented challenges to these institutions. Political volatility, economic sanctions, infrastructure failures due to power grid instability, and more recently, armed conflict within the capital region have severely impacted the operational capacity of libraries.</w:t>
      </w:r>
    </w:p>
    <w:p>
      <w:pPr>
        <w:pStyle w:val="BodyText"/>
      </w:pPr>
      <w:r>
        <w:t xml:space="preserve">In this context, the role of the librarian in Sudan Khartoum has become increasingly complex. It is no longer sufficient for a librarian to simply organize books; they must now act as archivists protecting fragile manuscripts from physical damage, digital strategists migrating records to cloud servers or local networks when connectivity fails, and community leaders providing safe spaces for learning amidst crisis. This article explores these evolving roles, arguing that the resilience of Sudan Khartoum’s knowledge infrastructure is inextricably linked to the adaptability and dedication of its librarians.</w:t>
      </w:r>
    </w:p>
    <w:bookmarkEnd w:id="22"/>
    <w:bookmarkStart w:id="25" w:name="Xa85565d47250c6bf284f5b273f6247896677145"/>
    <w:p>
      <w:pPr>
        <w:pStyle w:val="Heading2"/>
      </w:pPr>
      <w:r>
        <w:t xml:space="preserve">II. The Librarian as Custodian of Cultural Heritage</w:t>
      </w:r>
    </w:p>
    <w:bookmarkStart w:id="23" w:name="a.-preservation-amidst-physical-threats"/>
    <w:p>
      <w:pPr>
        <w:pStyle w:val="Heading3"/>
      </w:pPr>
      <w:r>
        <w:t xml:space="preserve">A. Preservation Amidst Physical Threats</w:t>
      </w:r>
    </w:p>
    <w:p>
      <w:pPr>
        <w:pStyle w:val="FirstParagraph"/>
      </w:pPr>
      <w:r>
        <w:t xml:space="preserve">The primary responsibility of any librarian is preservation, but in Sudan Khartoum, this task takes on urgent significance due to environmental and security threats. Many libraries in the region house rare manuscripts, colonial-era records, and indigenous knowledge systems that are not digitized. The climate in Sudan Khartoum is characterized by high temperatures and humidity during certain seasons, conditions that accelerate the degradation of paper-based materials.</w:t>
      </w:r>
    </w:p>
    <w:p>
      <w:pPr>
        <w:pStyle w:val="BodyText"/>
      </w:pPr>
      <w:r>
        <w:t xml:space="preserve">Furthermore, instances of civil unrest have posed direct risks to library buildings. Librarians in Sudan Khartoum have often been forced to make rapid decisions regarding the relocation of collections from vulnerable city-center locations to more secure storage facilities. This process requires a high level of expertise in conservation techniques, as well as logistical coordination under pressure. The librarian becomes a first responder for cultural heritage, tasked with mitigating water damage, fire risks, and theft during periods of instability.</w:t>
      </w:r>
    </w:p>
    <w:bookmarkEnd w:id="23"/>
    <w:bookmarkStart w:id="24" w:name="Xb108500847987d6239faa6cafd3c17067b068dd"/>
    <w:p>
      <w:pPr>
        <w:pStyle w:val="Heading3"/>
      </w:pPr>
      <w:r>
        <w:t xml:space="preserve">B. Cataloging Uniquely Sudanese Knowledge</w:t>
      </w:r>
    </w:p>
    <w:p>
      <w:pPr>
        <w:pStyle w:val="FirstParagraph"/>
      </w:pPr>
      <w:r>
        <w:t xml:space="preserve">In addition to physical preservation, librarians in Sudan Khartoum play a crucial role in the intellectual organization of local knowledge. Standard international classification systems often fail to adequately categorize materials specific to Sudanese culture, law, and history. Therefore, librarians must develop hybrid cataloging strategies that integrate global standards with local contextual needs. This work ensures that researchers within Sudan Khartoum and globally can access information relevant to the region’s unique identity. By maintaining rigorous metadata standards for Arabic-language texts and Nilo-Saharan historical documents, librarians safeguard the intellectual sovereignty of Sudan.</w:t>
      </w:r>
    </w:p>
    <w:bookmarkEnd w:id="24"/>
    <w:bookmarkEnd w:id="25"/>
    <w:bookmarkStart w:id="28" w:name="X9e69313bec2161114912dac096b16f26532b9fd"/>
    <w:p>
      <w:pPr>
        <w:pStyle w:val="Heading2"/>
      </w:pPr>
      <w:r>
        <w:t xml:space="preserve">III. Digital Transformation in Resource-Constrained Environments</w:t>
      </w:r>
    </w:p>
    <w:bookmarkStart w:id="26" w:name="a.-overcoming-infrastructure-barriers"/>
    <w:p>
      <w:pPr>
        <w:pStyle w:val="Heading3"/>
      </w:pPr>
      <w:r>
        <w:t xml:space="preserve">A. Overcoming Infrastructure Barriers</w:t>
      </w:r>
    </w:p>
    <w:p>
      <w:pPr>
        <w:pStyle w:val="FirstParagraph"/>
      </w:pPr>
      <w:r>
        <w:t xml:space="preserve">The transition to digital library services is a global trend, but for the librarian in Sudan Khartoum, it is complicated by significant infrastructural barriers. Internet connectivity can be intermittent and expensive, and reliable electricity is not guaranteed. Despite these challenges, librarians have demonstrated remarkable ingenuity in implementing digital solutions.</w:t>
      </w:r>
    </w:p>
    <w:p>
      <w:pPr>
        <w:pStyle w:val="BodyText"/>
      </w:pPr>
      <w:r>
        <w:t xml:space="preserve">One effective strategy has been the development of local server networks that function offline. Librarians have curated databases of essential academic resources, health information, and legal documents on internal servers accessible via local Wi-Fi without requiring an active internet connection. This "intranet-only" model allows students and researchers in Sudan Khartoum to access critical information even during widespread outages.</w:t>
      </w:r>
    </w:p>
    <w:bookmarkEnd w:id="26"/>
    <w:bookmarkStart w:id="27" w:name="b.-digital-literacy-as-a-core-competency"/>
    <w:p>
      <w:pPr>
        <w:pStyle w:val="Heading3"/>
      </w:pPr>
      <w:r>
        <w:t xml:space="preserve">B. Digital Literacy as a Core Competency</w:t>
      </w:r>
    </w:p>
    <w:p>
      <w:pPr>
        <w:pStyle w:val="FirstParagraph"/>
      </w:pPr>
      <w:r>
        <w:t xml:space="preserve">As digital tools become more prevalent, the librarian’s role has expanded to include that of an educator. In Sudan Khartoum, many students and community members lack the skills necessary to navigate digital information landscapes effectively. Librarians have thus taken on teaching roles, conducting workshops on search strategies, data evaluation, and safe internet practices. This educational function is vital for fostering a culture of critical thinking and informed citizenship in the region.</w:t>
      </w:r>
    </w:p>
    <w:bookmarkEnd w:id="27"/>
    <w:bookmarkEnd w:id="28"/>
    <w:bookmarkStart w:id="29" w:name="iv.-the-social-role-of-the-librarian"/>
    <w:p>
      <w:pPr>
        <w:pStyle w:val="Heading2"/>
      </w:pPr>
      <w:r>
        <w:t xml:space="preserve">IV. The Social Role of the Librarian</w:t>
      </w:r>
    </w:p>
    <w:p>
      <w:pPr>
        <w:pStyle w:val="FirstParagraph"/>
      </w:pPr>
      <w:r>
        <w:t xml:space="preserve">Beyond their technical duties, librarians in Sudan Khartoum serve as essential social actors. In times of crisis, libraries often transform into community centers that provide not only information but also stability and hope. For displaced students and families in Sudan Khartoum, the library may be one of the few quiet spaces available for study or reflection.</w:t>
      </w:r>
    </w:p>
    <w:p>
      <w:pPr>
        <w:pStyle w:val="BodyText"/>
      </w:pPr>
      <w:r>
        <w:t xml:space="preserve">This social dimension requires librarians to possess strong interpersonal skills and a deep understanding of community needs. They must be empathetic listeners, resource connectors, and advocates for intellectual freedom. In a region where access to information can sometimes be politicized, librarians stand as guardians of neutral, factual knowledge. Their commitment to providing open access regardless of political affiliation or social status reinforces the library’s role as a democratic institution.</w:t>
      </w:r>
    </w:p>
    <w:bookmarkEnd w:id="29"/>
    <w:bookmarkStart w:id="30" w:name="v.-challenges-and-future-directions"/>
    <w:p>
      <w:pPr>
        <w:pStyle w:val="Heading2"/>
      </w:pPr>
      <w:r>
        <w:t xml:space="preserve">V. Challenges and Future Directions</w:t>
      </w:r>
    </w:p>
    <w:p>
      <w:pPr>
        <w:pStyle w:val="FirstParagraph"/>
      </w:pPr>
      <w:r>
        <w:t xml:space="preserve">While the resilience of librarians in Sudan Khartoum is commendable, systemic challenges remain. Funding for library operations is often insufficient, leading to understaffing and outdated equipment. Additionally, brain drain—a phenomenon where skilled professionals emigrate due to lack of opportunities—poses a significant threat to the continuity of library services.</w:t>
      </w:r>
    </w:p>
    <w:p>
      <w:pPr>
        <w:pStyle w:val="BodyText"/>
      </w:pPr>
      <w:r>
        <w:t xml:space="preserve">To address these issues, there is a pressing need for international collaboration. Global library associations can provide funding for digital infrastructure projects in Sudan Khartoum and facilitate training programs for local librarians. Partnerships with universities abroad can also help preserve Sudanese collections by creating high-quality digital surrogates stored in secure international repositories.</w:t>
      </w:r>
    </w:p>
    <w:p>
      <w:pPr>
        <w:pStyle w:val="BodyText"/>
      </w:pPr>
      <w:r>
        <w:t xml:space="preserve">Furthermore, policy advocacy within the Sudanese government is essential to recognize libraries as critical infrastructure. By integrating library services into national development plans, stakeholders can ensure sustainable funding and protection for these institutions. The librarian must be recognized not just as a service provider, but as a key stakeholder in national reconstruction and educational recovery.</w:t>
      </w:r>
    </w:p>
    <w:bookmarkEnd w:id="30"/>
    <w:bookmarkStart w:id="31" w:name="vi.-conclusion"/>
    <w:p>
      <w:pPr>
        <w:pStyle w:val="Heading2"/>
      </w:pPr>
      <w:r>
        <w:t xml:space="preserve">VI. Conclusion</w:t>
      </w:r>
    </w:p>
    <w:p>
      <w:pPr>
        <w:pStyle w:val="FirstParagraph"/>
      </w:pPr>
      <w:r>
        <w:t xml:space="preserve">The case of the librarian in Sudan Khartoum offers profound insights into the evolving nature of library science in conflict-affected and resource-limited settings. These professionals are no longer merely keepers of books; they are preservers of history, educators in digital literacy, and anchors of community resilience. Their work ensures that despite the turmoil facing Sudan Khartoum, the flow of knowledge continues.</w:t>
      </w:r>
    </w:p>
    <w:p>
      <w:pPr>
        <w:pStyle w:val="BodyText"/>
      </w:pPr>
      <w:r>
        <w:t xml:space="preserve">Supporting these librarians is not merely an act of charity but a strategic investment in global intellectual heritage. By enhancing their capacity through technology, funding, and international partnership, the global library community can help ensure that Sudan Khartoum’s libraries remain vibrant centers of learning and cultural preservation for generations to come. The story of the librarian in this region is one of profound dedication, reminding us that information access is a fundamental human right that must be defended at all costs.</w:t>
      </w:r>
    </w:p>
    <w:bookmarkEnd w:id="31"/>
    <w:bookmarkStart w:id="32" w:name="references"/>
    <w:p>
      <w:pPr>
        <w:pStyle w:val="Heading2"/>
      </w:pPr>
      <w:r>
        <w:t xml:space="preserve">References</w:t>
      </w:r>
    </w:p>
    <w:p>
      <w:pPr>
        <w:numPr>
          <w:ilvl w:val="0"/>
          <w:numId w:val="1001"/>
        </w:numPr>
        <w:pStyle w:val="Compact"/>
      </w:pPr>
      <w:r>
        <w:t xml:space="preserve">Baker, E. (2019). *Libraries in Crisis: Global Perspectives*. London: Routledge.</w:t>
      </w:r>
    </w:p>
    <w:p>
      <w:pPr>
        <w:numPr>
          <w:ilvl w:val="0"/>
          <w:numId w:val="1001"/>
        </w:numPr>
        <w:pStyle w:val="Compact"/>
      </w:pPr>
      <w:r>
        <w:t xml:space="preserve">Hassan, M., &amp; Ali, S. (2018). "The State of Academic Libraries in Sudan." *Journal of African Library Association*, 12(3), 45-60.</w:t>
      </w:r>
    </w:p>
    <w:p>
      <w:pPr>
        <w:numPr>
          <w:ilvl w:val="0"/>
          <w:numId w:val="1001"/>
        </w:numPr>
        <w:pStyle w:val="Compact"/>
      </w:pPr>
      <w:r>
        <w:t xml:space="preserve">IFLA. (2020). *IFLA Statement on Libraries and Public Spaces in Crisis*. The Hague: International Federation of Library Associations.</w:t>
      </w:r>
    </w:p>
    <w:p>
      <w:pPr>
        <w:numPr>
          <w:ilvl w:val="0"/>
          <w:numId w:val="1001"/>
        </w:numPr>
        <w:pStyle w:val="Compact"/>
      </w:pPr>
      <w:r>
        <w:t xml:space="preserve">Khalid, O. (2017). "Preserving Arabic Manuscripts in North Africa." *International Journal of Heritage Studies*, 8(4), 112-130.</w:t>
      </w:r>
    </w:p>
    <w:p>
      <w:pPr>
        <w:numPr>
          <w:ilvl w:val="0"/>
          <w:numId w:val="1001"/>
        </w:numPr>
        <w:pStyle w:val="Compact"/>
      </w:pPr>
      <w:r>
        <w:t xml:space="preserve">Mohamed, L. (2021). "Digital Divide and Library Services in Sudan Khartoum." *Sudanese Journal of Information Science*, 5(1), 89-104.</w:t>
      </w:r>
    </w:p>
    <w:p>
      <w:pPr>
        <w:numPr>
          <w:ilvl w:val="0"/>
          <w:numId w:val="1001"/>
        </w:numPr>
        <w:pStyle w:val="Compact"/>
      </w:pPr>
      <w:r>
        <w:t xml:space="preserve">Nour, A. (2022). "Community Resilience through Public Libraries: A Case Study of Khartoum." *Development in Practice*, 32(5), 678-690.</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Librarian in Sudan Khartoum: Navigating Crisis, Preservation, and Digital Transformation</dc:title>
  <dc:creator/>
  <dc:language>en</dc:language>
  <cp:keywords/>
  <dcterms:created xsi:type="dcterms:W3CDTF">2026-07-29T15:24:55Z</dcterms:created>
  <dcterms:modified xsi:type="dcterms:W3CDTF">2026-07-29T15:24:55Z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