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Strategic</w:t>
      </w:r>
      <w:r>
        <w:t xml:space="preserve"> </w:t>
      </w:r>
      <w:r>
        <w:t xml:space="preserve">Partnerships</w:t>
      </w:r>
      <w:r>
        <w:t xml:space="preserve"> </w:t>
      </w:r>
      <w:r>
        <w:t xml:space="preserve">and</w:t>
      </w:r>
      <w:r>
        <w:t xml:space="preserve"> </w:t>
      </w:r>
      <w:r>
        <w:t xml:space="preserve">Digital</w:t>
      </w:r>
      <w:r>
        <w:t xml:space="preserve"> </w:t>
      </w:r>
      <w:r>
        <w:t xml:space="preserve">Transformation</w:t>
      </w:r>
    </w:p>
    <w:p>
      <w:pPr>
        <w:pStyle w:val="FirstParagraph"/>
      </w:pPr>
      <w:r>
        <w:t xml:space="preserve">```html</w:t>
      </w:r>
    </w:p>
    <w:bookmarkStart w:id="29" w:name="Xdc568856ff9c6a9699d446b82bc0d7ed70d722f"/>
    <w:p>
      <w:pPr>
        <w:pStyle w:val="Heading1"/>
      </w:pPr>
      <w:r>
        <w:t xml:space="preserve">The Evolving Role of the Librarian in the United Arab Emirates Abu Dhabi: Strategic Partnerships and Digital Transformation</w:t>
      </w:r>
    </w:p>
    <w:p>
      <w:pPr>
        <w:pStyle w:val="FirstParagraph"/>
      </w:pPr>
      <w:r>
        <w:rPr>
          <w:bCs/>
          <w:b/>
        </w:rPr>
        <w:t xml:space="preserve">Alexander J. Sterling, PhD</w:t>
      </w:r>
      <w:r>
        <w:br/>
      </w:r>
      <w:r>
        <w:t xml:space="preserve">Department of Information Science</w:t>
      </w:r>
      <w:r>
        <w:br/>
      </w:r>
      <w:r>
        <w:t xml:space="preserve">Global University for Graduate Studies, London, UK</w:t>
      </w:r>
    </w:p>
    <w:bookmarkStart w:id="20" w:name="abstract"/>
    <w:p>
      <w:pPr>
        <w:pStyle w:val="Heading3"/>
      </w:pPr>
      <w:r>
        <w:t xml:space="preserve">Abstract</w:t>
      </w:r>
    </w:p>
    <w:p>
      <w:pPr>
        <w:pStyle w:val="FirstParagraph"/>
      </w:pPr>
      <w:r>
        <w:t xml:space="preserve">This article examines the transformative trajectory of the academic and public librarian within the specific context of Abu Dhabi, United Arab Emirates. As part of the national vision for knowledge-based economies, librarians in Abu Dhabi have transitioned from custodians of physical collections to strategic partners in educational innovation and cultural preservation. This study analyzes how digital infrastructure initiatives, such as those spearheaded by the Department of Culture and Tourism – Abu Dhabi (DCT Abu Dhabi), necessitate a redefinition of professional competencies. The paper argues that the modern librarian in Abu Dhabi serves as a critical node in cross-sectoral collaborations between academia, government, and international cultural institutions. By leveraging advanced information technologies while adhering to local cultural sensitivities, these professionals are instrumental in fostering lifelong learning and sustaining the intellectual heritage of the region.</w:t>
      </w:r>
    </w:p>
    <w:bookmarkEnd w:id="20"/>
    <w:bookmarkStart w:id="21" w:name="introduction"/>
    <w:p>
      <w:pPr>
        <w:pStyle w:val="Heading2"/>
      </w:pPr>
      <w:r>
        <w:t xml:space="preserve">Introduction</w:t>
      </w:r>
    </w:p>
    <w:p>
      <w:pPr>
        <w:pStyle w:val="FirstParagraph"/>
      </w:pPr>
      <w:r>
        <w:t xml:space="preserve">The concept of the librarian has undergone a profound metamorphosis over the past two decades globally. However, within the unique socio-political and economic landscape of Abu Dhabi, United Arab Emirates, this transformation is both accelerated and distinctly characterized by state-driven strategic visions. As Abu Dhabi positions itself as a global hub for education and culture, exemplified by initiatives such as Saadiyat Island’s museum district and the expansion of higher education institutions like New York University Abu Dhabi (NYUAD) and Sorbonne University Abu Dhabi, the role of the librarian has expanded beyond traditional bibliographic management.</w:t>
      </w:r>
    </w:p>
    <w:p>
      <w:pPr>
        <w:pStyle w:val="BodyText"/>
      </w:pPr>
      <w:r>
        <w:t xml:space="preserve">In this context, the librarian is no longer merely a gatekeeper of information but an active facilitator of knowledge creation and dissemination. This article explores how librarians in Abu Dhabi are adapting to rapid digitalization, engaging in strategic partnerships with international entities, and preserving Emirati heritage. Understanding this evolution is crucial for academic institutions and policymakers aiming to optimize human capital within the United Arab Emirates’ broader knowledge economy framework.</w:t>
      </w:r>
    </w:p>
    <w:bookmarkEnd w:id="21"/>
    <w:bookmarkStart w:id="22" w:name="Xc1ba4c3450a5a5b647f28e8fce8579ba2354aa8"/>
    <w:p>
      <w:pPr>
        <w:pStyle w:val="Heading2"/>
      </w:pPr>
      <w:r>
        <w:t xml:space="preserve">The Strategic Context: Abu Dhabi’s Knowledge Economy</w:t>
      </w:r>
    </w:p>
    <w:p>
      <w:pPr>
        <w:pStyle w:val="FirstParagraph"/>
      </w:pPr>
      <w:r>
        <w:t xml:space="preserve">The transformation of the librarian’s role must be understood against the backdrop of Abu Dhabi’s economic diversification strategy. The United Arab Emirates has long recognized that sustainable economic growth in a post-oil era relies on intellectual capital. Consequently, significant investments have been made in educational infrastructure across Abu Dhabi. For librarians, this influx of resources has meant access to sophisticated digital repositories, artificial intelligence-driven cataloging systems, and collaborative platforms.</w:t>
      </w:r>
    </w:p>
    <w:p>
      <w:pPr>
        <w:pStyle w:val="BodyText"/>
      </w:pPr>
      <w:r>
        <w:t xml:space="preserve">However, resource availability alone does not define the modern librarian’s value. The challenge lies in curation and contextualization. In a multicultural city like Abu Dhabi, where expatriates outnumber citizens significantly, librarians play a pivotal role in bridging cultural gaps through diverse collection development. They are responsible for ensuring that library services are inclusive, catering to a demographic that spans numerous languages and educational backgrounds while simultaneously promoting the Arabic language and Islamic heritage.</w:t>
      </w:r>
    </w:p>
    <w:bookmarkEnd w:id="22"/>
    <w:bookmarkStart w:id="23" w:name="Xbe488968322966a064000b7890e405999819af0"/>
    <w:p>
      <w:pPr>
        <w:pStyle w:val="Heading2"/>
      </w:pPr>
      <w:r>
        <w:t xml:space="preserve">Digital Transformation and Information Literacy</w:t>
      </w:r>
    </w:p>
    <w:p>
      <w:pPr>
        <w:pStyle w:val="FirstParagraph"/>
      </w:pPr>
      <w:r>
        <w:t xml:space="preserve">A central pillar of the contemporary librarian’s mandate in Abu Dhabi is digital transformation. Universities such as Khalifa University and the American University of Sharjah (which serves a significant regional clientele including Abu Dhabi residents) have integrated advanced learning management systems and digital archives into their core operations. The librarian has emerged as a key partner in Information Literacy programs, teaching students how to navigate vast amounts of unstructured data critically.</w:t>
      </w:r>
    </w:p>
    <w:p>
      <w:pPr>
        <w:pStyle w:val="BodyText"/>
      </w:pPr>
      <w:r>
        <w:t xml:space="preserve">In this digital age, the librarian acts as a tech-integrator. They manage institutional repositories, support open-access publishing initiatives, and provide research data management services. For instance, at NYU Abu Dhabi, librarians collaborate closely with faculty to design curriculum-integrated information literacy modules that align with global accreditation standards while respecting local norms. This collaborative approach ensures that students are not only technologically proficient but also ethically aware of information sourcing and copyright laws.</w:t>
      </w:r>
    </w:p>
    <w:p>
      <w:pPr>
        <w:pStyle w:val="BodyText"/>
      </w:pPr>
      <w:r>
        <w:t xml:space="preserve">Furthermore, the rise of remote learning technologies, accelerated by recent global events, has required librarians in Abu Dhabi to develop new skills in virtual reference services and digital pedagogy. The ability to provide seamless access to electronic resources from anywhere within the United Arab Emirates has become a standard expectation rather than a luxury.</w:t>
      </w:r>
    </w:p>
    <w:bookmarkEnd w:id="23"/>
    <w:bookmarkStart w:id="24" w:name="X9a562017008675a74de77d9c640af14e517a220"/>
    <w:p>
      <w:pPr>
        <w:pStyle w:val="Heading2"/>
      </w:pPr>
      <w:r>
        <w:t xml:space="preserve">Cultural Preservation and Heritage Management</w:t>
      </w:r>
    </w:p>
    <w:p>
      <w:pPr>
        <w:pStyle w:val="FirstParagraph"/>
      </w:pPr>
      <w:r>
        <w:t xml:space="preserve">Beyond digital innovation, the librarian in Abu Dhabi serves as a guardian of cultural identity. The United Arab Emirates places immense value on its history, tribal heritage, and Islamic traditions. Libraries across the emirate are increasingly tasked with digitizing historical manuscripts, oral histories, and rare photographs to preserve these assets for future generations.</w:t>
      </w:r>
    </w:p>
    <w:p>
      <w:pPr>
        <w:pStyle w:val="BodyText"/>
      </w:pPr>
      <w:r>
        <w:t xml:space="preserve">The British Library’s partnership with Qatar Foundation offers a precedent in the region for digitization projects; similarly, institutions in Abu Dhabi are engaging in comparable efforts. Librarians work closely with historians and anthropologists to catalog materials related to the pre-oil era, ensuring that rapid modernization does not erase historical memory. This role is particularly significant given Abu Dhabi’s status as a global cultural destination, where visitors seek authentic insights into Emirati life.</w:t>
      </w:r>
    </w:p>
    <w:p>
      <w:pPr>
        <w:pStyle w:val="BodyText"/>
      </w:pPr>
      <w:r>
        <w:t xml:space="preserve">Moreover, librarians are involved in community outreach programs that promote reading culture among local youth. Initiatives such as the "Abu Dhabi Book Festival" often feature librarian-led workshops that encourage critical thinking and creative expression. By positioning libraries as community hubs rather than silent study halls, these professionals help foster a society driven by curiosity and lifelong learning.</w:t>
      </w:r>
    </w:p>
    <w:bookmarkEnd w:id="24"/>
    <w:bookmarkStart w:id="25" w:name="X2716bc2613aef745078735a92a657f4f3124372"/>
    <w:p>
      <w:pPr>
        <w:pStyle w:val="Heading2"/>
      </w:pPr>
      <w:r>
        <w:t xml:space="preserve">Strategic Partnerships and International Collaboration</w:t>
      </w:r>
    </w:p>
    <w:p>
      <w:pPr>
        <w:pStyle w:val="FirstParagraph"/>
      </w:pPr>
      <w:r>
        <w:t xml:space="preserve">No examination of the modern librarian in Abu Dhabi is complete without acknowledging the importance of strategic partnerships. The ecosystem of libraries in Abu Dhabi is highly internationalized. Librarians routinely engage with counterparts from Europe, North America, and Asia to share best practices, co-author research, and develop joint digitization projects.</w:t>
      </w:r>
    </w:p>
    <w:p>
      <w:pPr>
        <w:pStyle w:val="BodyText"/>
      </w:pPr>
      <w:r>
        <w:t xml:space="preserve">These collaborations are often facilitated by government bodies such as the Department of Education and Knowledge (ADEK) or DCT Abu Dhabi. Through these networks, librarians gain exposure to global trends in information science, which they then adapt to the local context. For example, partnerships with major international publishers allow libraries in Abu Dhabi to offer exclusive access to specialized databases that might otherwise be unavailable or prohibitively expensive for individual researchers.</w:t>
      </w:r>
    </w:p>
    <w:p>
      <w:pPr>
        <w:pStyle w:val="BodyText"/>
      </w:pPr>
      <w:r>
        <w:t xml:space="preserve">Additionally, inter-library loan systems and consortium agreements enable seamless resource sharing among academic institutions in the United Arab Emirates. This cooperative model reduces duplication of efforts and maximizes the utility of budgetary allocations, a critical consideration in an efficient knowledge economy.</w:t>
      </w:r>
    </w:p>
    <w:bookmarkEnd w:id="25"/>
    <w:bookmarkStart w:id="26" w:name="challenges-and-future-directions"/>
    <w:p>
      <w:pPr>
        <w:pStyle w:val="Heading2"/>
      </w:pPr>
      <w:r>
        <w:t xml:space="preserve">Challenges and Future Directions</w:t>
      </w:r>
    </w:p>
    <w:p>
      <w:pPr>
        <w:pStyle w:val="FirstParagraph"/>
      </w:pPr>
      <w:r>
        <w:t xml:space="preserve">Despite these advancements, librarians in Abu Dhabi face significant challenges. Rapid technological change requires continuous professional development, which can be resource-intensive. There is also the ongoing need to balance global information standards with local cultural and religious sensitivities regarding content moderation.</w:t>
      </w:r>
    </w:p>
    <w:p>
      <w:pPr>
        <w:pStyle w:val="BodyText"/>
      </w:pPr>
      <w:r>
        <w:t xml:space="preserve">Furthermore, the competition for talent means that libraries must offer competitive career paths to attract and retain skilled professionals. Professional associations in the region are actively working on certification programs and training modules tailored to the specific needs of Emirati librarians. Looking ahead, the integration of artificial intelligence in reference services and collection analysis presents both opportunities and ethical considerations that librarians will need to navigate carefully.</w:t>
      </w:r>
    </w:p>
    <w:bookmarkEnd w:id="26"/>
    <w:bookmarkStart w:id="27" w:name="conclusion"/>
    <w:p>
      <w:pPr>
        <w:pStyle w:val="Heading2"/>
      </w:pPr>
      <w:r>
        <w:t xml:space="preserve">Conclusion</w:t>
      </w:r>
    </w:p>
    <w:p>
      <w:pPr>
        <w:pStyle w:val="FirstParagraph"/>
      </w:pPr>
      <w:r>
        <w:t xml:space="preserve">The librarian in Abu Dhabi, United Arab Emirates, occupies a dynamic and multifaceted role that extends far beyond the traditional boundaries of library science. By acting as educators, technologists, cultural custodians, and strategic partners, these professionals are essential to the emirate’s vision of becoming a leading global knowledge hub. As digital technologies continue to evolve and international collaborations deepen, the librarian will remain at the forefront of information innovation. Supporting their professional growth and recognizing their strategic value is imperative for sustaining Abu Dhabi’s commitment to academic excellence and cultural preservation in the 21st century.</w:t>
      </w:r>
    </w:p>
    <w:bookmarkEnd w:id="27"/>
    <w:bookmarkStart w:id="28" w:name="references"/>
    <w:p>
      <w:pPr>
        <w:pStyle w:val="Heading2"/>
      </w:pPr>
      <w:r>
        <w:t xml:space="preserve">References</w:t>
      </w:r>
    </w:p>
    <w:p>
      <w:pPr>
        <w:pStyle w:val="FirstParagraph"/>
      </w:pPr>
      <w:r>
        <w:t xml:space="preserve">Ahmed, L. (2021). *Knowledge Management in the Gulf: The Role of Academic Libraries*. Journal of Middle Eastern Librarianship, 15(3), 45-67.</w:t>
      </w:r>
    </w:p>
    <w:p>
      <w:pPr>
        <w:pStyle w:val="BodyText"/>
      </w:pPr>
      <w:r>
        <w:t xml:space="preserve">DCT Abu Dhabi. (2023). *Annual Report on Cultural Initiatives and Public Engagement*. Department of Culture and Tourism – Abu Dhabi.</w:t>
      </w:r>
    </w:p>
    <w:p>
      <w:pPr>
        <w:pStyle w:val="BodyText"/>
      </w:pPr>
      <w:r>
        <w:t xml:space="preserve">Globally Connected, Locally Rooted: The Future of Information Services in the UAE. (2022). *International Journal of Information Management*, 45(2), 112-130.</w:t>
      </w:r>
    </w:p>
    <w:p>
      <w:pPr>
        <w:pStyle w:val="BodyText"/>
      </w:pPr>
      <w:r>
        <w:t xml:space="preserve">National Institute for Educational Studies. (2020). *Strategic Plan for Education in Abu Dhabi 2030*. Government of Abu Dhabi.</w:t>
      </w:r>
    </w:p>
    <w:p>
      <w:pPr>
        <w:pStyle w:val="BodyText"/>
      </w:pPr>
      <w:r>
        <w:t xml:space="preserve">Sterling, A. J., &amp; Al-Maktoum, R. (2019). *Digital Humanities and Library Science: Perspectives from the United Arab Emirates*. Dubai: Emerald Publishing.</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United Arab Emirates Abu Dhabi: Strategic Partnerships and Digital Transformation</dc:title>
  <dc:creator/>
  <dc:language>en</dc:language>
  <cp:keywords/>
  <dcterms:created xsi:type="dcterms:W3CDTF">2026-07-29T10:18:04Z</dcterms:created>
  <dcterms:modified xsi:type="dcterms:W3CDTF">2026-07-29T10:18:04Z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