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Social</w:t>
      </w:r>
      <w:r>
        <w:t xml:space="preserve"> </w:t>
      </w:r>
      <w:r>
        <w:t xml:space="preserve">Equity</w:t>
      </w:r>
    </w:p>
    <w:bookmarkStart w:id="26" w:name="X2381137943f903ceffc3b90bbd8a6f210526ae3"/>
    <w:p>
      <w:pPr>
        <w:pStyle w:val="Heading1"/>
      </w:pPr>
      <w:r>
        <w:t xml:space="preserve">The Evolving Role of the Academic Librarian in United Kingdom London</w:t>
      </w:r>
    </w:p>
    <w:p>
      <w:pPr>
        <w:pStyle w:val="FirstParagraph"/>
      </w:pPr>
      <w:r>
        <w:br/>
      </w:r>
    </w:p>
    <w:p>
      <w:pPr>
        <w:pStyle w:val="BodyText"/>
      </w:pPr>
      <w:r>
        <w:t xml:space="preserve">A Journal Article on Professional Praxis, Digital Pedagogy, and Institutional Identity in Higher Education</w:t>
      </w:r>
    </w:p>
    <w:p>
      <w:pPr>
        <w:pStyle w:val="BodyText"/>
      </w:pPr>
      <w:r>
        <w:br/>
      </w:r>
      <w:r>
        <w:br/>
      </w:r>
    </w:p>
    <w:p>
      <w:pPr>
        <w:pStyle w:val="BodyText"/>
      </w:pPr>
      <w:r>
        <w:rPr>
          <w:bCs/>
          <w:b/>
        </w:rPr>
        <w:t xml:space="preserve">Abstract:</w:t>
      </w:r>
      <w:r>
        <w:t xml:space="preserve"> </w:t>
      </w:r>
      <w:r>
        <w:t xml:space="preserve">This article examines the multifaceted role of academic librarians within the higher education sector of United Kingdom London. As institutions adapt to rapid digital transformation and shifting pedagogical models, librarians are no longer confined to traditional custodial roles. Instead, they function as integral partners in research support, information literacy instruction, and community engagement. This paper explores the specific challenges and opportunities presented by working in the dense academic landscape of United Kingdom London.</w:t>
      </w:r>
    </w:p>
    <w:bookmarkStart w:id="20" w:name="introduction"/>
    <w:p>
      <w:pPr>
        <w:pStyle w:val="Heading4"/>
      </w:pPr>
      <w:r>
        <w:t xml:space="preserve">Introduction</w:t>
      </w:r>
    </w:p>
    <w:p>
      <w:pPr>
        <w:pStyle w:val="FirstParagraph"/>
      </w:pPr>
      <w:r>
        <w:t xml:space="preserve">The profession of librarianship has undergone a seismic shift over the past two decades. While this transformation is global, its manifestation in United Kingdom London is particularly pronounced due to the region's high concentration of prestigious universities and research institutions. The modern academic librarian serves as a critical nexus between users and information resources. In United Kingdom London, where competition for research excellence and student satisfaction metrics is intense, the strategic value of library services has never been greater.</w:t>
      </w:r>
    </w:p>
    <w:p>
      <w:pPr>
        <w:pStyle w:val="BodyText"/>
      </w:pPr>
      <w:r>
        <w:t xml:space="preserve">Historically associated with quiet study spaces and bookshelf management, the contemporary Librarian in United Kingdom London functions as an educator, data scientist, curator of digital heritage, and facilitator of collaborative research. This article argues that the success of academic institutions in this region relies heavily on the adaptability and pedagogical competence of their librarians.</w:t>
      </w:r>
    </w:p>
    <w:bookmarkEnd w:id="20"/>
    <w:bookmarkStart w:id="21" w:name="the-shift-from-custodian-to-educator"/>
    <w:p>
      <w:pPr>
        <w:pStyle w:val="Heading4"/>
      </w:pPr>
      <w:r>
        <w:t xml:space="preserve">The Shift from Custodian to Educator</w:t>
      </w:r>
    </w:p>
    <w:p>
      <w:pPr>
        <w:pStyle w:val="FirstParagraph"/>
      </w:pPr>
      <w:r>
        <w:t xml:space="preserve">A primary responsibility for today's Librarian is information literacy education. In an era characterized by information overload and the proliferation of misinformation, students and researchers require sophisticated skills in evaluating sources. Academic libraries across United Kingdom London have integrated librarians directly into the curriculum. These professionals co-teach modules, design research assignments, and provide targeted workshops.</w:t>
      </w:r>
    </w:p>
    <w:p>
      <w:pPr>
        <w:pStyle w:val="BodyText"/>
      </w:pPr>
      <w:r>
        <w:t xml:space="preserve">For example, in major institutions situated in central London such as University College London (UCL) and King's College London, librarians work closely with faculty members to embed information literacy into degree programs. This collaborative approach ensures that students are not only learning subject-specific content but are also developing the critical thinking skills necessary for academic success. The Librarian here acts as a pedagogical partner, utilizing active learning techniques to engage students in complex research processes.</w:t>
      </w:r>
    </w:p>
    <w:bookmarkEnd w:id="21"/>
    <w:bookmarkStart w:id="22" w:name="Xcf767de0316197b8b0ed59ea9e042fc0d240fd4"/>
    <w:p>
      <w:pPr>
        <w:pStyle w:val="Heading4"/>
      </w:pPr>
      <w:r>
        <w:t xml:space="preserve">Digital Transformation and Research Support</w:t>
      </w:r>
    </w:p>
    <w:p>
      <w:pPr>
        <w:pStyle w:val="FirstParagraph"/>
      </w:pPr>
      <w:r>
        <w:t xml:space="preserve">The digital revolution has fundamentally altered how research is conducted. Academic libraries in United Kingdom London have invested significantly in digital infrastructure, including institutional repositories, open access publishing platforms, and data management services. Librarians are at the forefront of this change.</w:t>
      </w:r>
    </w:p>
    <w:p>
      <w:pPr>
        <w:pStyle w:val="BodyText"/>
      </w:pPr>
      <w:r>
        <w:t xml:space="preserve">Research Data Management (RDM) has become a crucial service provided by academic libraries. Funding bodies increasingly mandate that researchers share their data openly to ensure transparency and reproducibility. Librarians provide essential guidance on data curation, metadata standards, and ethical compliance. In United Kingdom London, where many institutions are part of global research consortia, the ability of librarians to navigate international open science policies is vital.</w:t>
      </w:r>
    </w:p>
    <w:p>
      <w:pPr>
        <w:pStyle w:val="BodyText"/>
      </w:pPr>
      <w:r>
        <w:t xml:space="preserve">Furthermore, the role of the Librarian extends into scholarly communication. With rising costs for journal subscriptions and a push towards Open Access (OA) publishing models, academic libraries must negotiate complex licensing agreements with publishers. Librarians analyze usage statistics, advocate for equitable pricing structures, and support researchers in choosing OA venues that maximize visibility while minimizing financial burdens on authors.</w:t>
      </w:r>
    </w:p>
    <w:bookmarkEnd w:id="22"/>
    <w:bookmarkStart w:id="23" w:name="serving-a-diverse-community"/>
    <w:p>
      <w:pPr>
        <w:pStyle w:val="Heading4"/>
      </w:pPr>
      <w:r>
        <w:t xml:space="preserve">Serving a Diverse Community</w:t>
      </w:r>
    </w:p>
    <w:p>
      <w:pPr>
        <w:pStyle w:val="FirstParagraph"/>
      </w:pPr>
      <w:r>
        <w:t xml:space="preserve">The demographic makeup of students and staff in United Kingdom London is highly diverse. Academic libraries must therefore provide inclusive services that cater to a wide range of cultural, linguistic, and accessibility needs. Librarians are tasked with creating welcoming environments that reflect the diversity of the local population.</w:t>
      </w:r>
    </w:p>
    <w:p>
      <w:pPr>
        <w:pStyle w:val="BodyText"/>
      </w:pPr>
      <w:r>
        <w:t xml:space="preserve">This includes offering multilingual resources, ensuring physical spaces are accessible to individuals with disabilities, and providing culturally sensitive collections. In United Kingdom London, where universities often attract international students from all corners of the globe, libraries serve as vital hubs for community building. They offer study groups, social events, and mental health support resources.</w:t>
      </w:r>
    </w:p>
    <w:p>
      <w:pPr>
        <w:pStyle w:val="BodyText"/>
      </w:pPr>
      <w:r>
        <w:t xml:space="preserve">Additionally academic librarians play a key role in supporting postgraduate researchers who may face isolation or pressure during their PhD studies. By providing dedicated spaces and mentorship programs Librarians contribute to the wellbeing of this crucial cohort.</w:t>
      </w:r>
    </w:p>
    <w:bookmarkEnd w:id="23"/>
    <w:bookmarkStart w:id="24" w:name="challenges-and-future-directions"/>
    <w:p>
      <w:pPr>
        <w:pStyle w:val="Heading4"/>
      </w:pPr>
      <w:r>
        <w:t xml:space="preserve">Challenges and Future Directions</w:t>
      </w:r>
    </w:p>
    <w:p>
      <w:pPr>
        <w:pStyle w:val="FirstParagraph"/>
      </w:pPr>
      <w:r>
        <w:t xml:space="preserve">Despite these advancements, academic libraries in United Kingdom London face significant challenges. Financial constraints remain a major issue, with many institutions facing budget cuts that threaten library services. The rising cost of electronic resources means that libraries must make difficult decisions about what to subscribe to and what to cancel.</w:t>
      </w:r>
    </w:p>
    <w:p>
      <w:pPr>
        <w:pStyle w:val="BodyText"/>
      </w:pPr>
      <w:r>
        <w:t xml:space="preserve">Moreover the rapid pace of technological change requires continuous professional development for librarians. They must stay abreast of emerging technologies such as artificial intelligence (AI) and machine learning which are increasingly being used in academic research. Librarians who can guide researchers in using AI tools responsibly will be invaluable assets.</w:t>
      </w:r>
    </w:p>
    <w:p>
      <w:pPr>
        <w:pStyle w:val="BodyText"/>
      </w:pPr>
      <w:r>
        <w:t xml:space="preserve">To address these challenges, collaboration is key. Libraries across United Kingdom London often share resources through consortia like Jisc and the University of London Library Services Committee. These partnerships allow for cost-sharing, joint advocacy efforts, and the development of best practices.</w:t>
      </w:r>
    </w:p>
    <w:bookmarkEnd w:id="24"/>
    <w:bookmarkStart w:id="25" w:name="conclusion"/>
    <w:p>
      <w:pPr>
        <w:pStyle w:val="Heading4"/>
      </w:pPr>
      <w:r>
        <w:t xml:space="preserve">Conclusion</w:t>
      </w:r>
    </w:p>
    <w:p>
      <w:pPr>
        <w:pStyle w:val="FirstParagraph"/>
      </w:pPr>
      <w:r>
        <w:t xml:space="preserve">The role of the academic librarian in United Kingdom London has evolved significantly from its traditional roots. Today's Librarian is an educator, a researcher support specialist, a digital strategist and a community builder. As higher education continues to adapt to technological changes and societal shifts the importance of effective library services cannot be overstated.</w:t>
      </w:r>
    </w:p>
    <w:p>
      <w:pPr>
        <w:pStyle w:val="BodyText"/>
      </w:pPr>
      <w:r>
        <w:t xml:space="preserve">By investing in professional development for librarians and recognizing their strategic value institutions can ensure that libraries remain vibrant centers of learning innovation. The future of academic librarianship lies in its ability to balance tradition with innovation while serving the diverse needs of users.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United Kingdom London: Navigating Digital Transformation and Social Equity</dc:title>
  <dc:creator/>
  <dc:language>en</dc:language>
  <cp:keywords/>
  <dcterms:created xsi:type="dcterms:W3CDTF">2026-07-29T18:38:58Z</dcterms:created>
  <dcterms:modified xsi:type="dcterms:W3CDTF">2026-07-29T18:38:58Z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