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Sociological</w:t>
      </w:r>
      <w:r>
        <w:t xml:space="preserve"> </w:t>
      </w:r>
      <w:r>
        <w:t xml:space="preserve">and</w:t>
      </w:r>
      <w:r>
        <w:t xml:space="preserve"> </w:t>
      </w:r>
      <w:r>
        <w:t xml:space="preserve">Pedagogical</w:t>
      </w:r>
      <w:r>
        <w:t xml:space="preserve"> </w:t>
      </w:r>
      <w:r>
        <w:t xml:space="preserve">Analysis</w:t>
      </w:r>
    </w:p>
    <w:bookmarkStart w:id="28" w:name="Xbd28a1238290a2e854ae704abc8775cd57815e6"/>
    <w:p>
      <w:pPr>
        <w:pStyle w:val="Heading1"/>
      </w:pPr>
      <w:r>
        <w:t xml:space="preserve">The Evolving Role of the Librarian in United States Chicago: A Sociological and Pedagogical Analysis</w:t>
      </w:r>
    </w:p>
    <w:p>
      <w:pPr>
        <w:pStyle w:val="FirstParagraph"/>
      </w:pPr>
      <w:r>
        <w:rPr>
          <w:bCs/>
          <w:b/>
        </w:rPr>
        <w:t xml:space="preserve">Author:</w:t>
      </w:r>
      <w:r>
        <w:t xml:space="preserve"> </w:t>
      </w:r>
      <w:r>
        <w:t xml:space="preserve">Dr. Eleanor Vance, Department of Information Science</w:t>
      </w:r>
      <w:r>
        <w:br/>
      </w:r>
      <w:r>
        <w:rPr>
          <w:bCs/>
          <w:b/>
        </w:rPr>
        <w:t xml:space="preserve">Institution:</w:t>
      </w:r>
      <w:r>
        <w:t xml:space="preserve"> </w:t>
      </w:r>
      <w:r>
        <w:t xml:space="preserve">University of Illinois at Chicago</w:t>
      </w:r>
      <w:r>
        <w:br/>
      </w:r>
      <w:r>
        <w:rPr>
          <w:bCs/>
          <w:b/>
        </w:rPr>
        <w:t xml:space="preserve">Date:</w:t>
      </w:r>
      <w:r>
        <w:t xml:space="preserve"> </w:t>
      </w:r>
      <w:r>
        <w:t xml:space="preserve">October 24, 2023</w:t>
      </w:r>
    </w:p>
    <w:p>
      <w:pPr>
        <w:pStyle w:val="BodyText"/>
      </w:pPr>
      <w:r>
        <w:rPr>
          <w:iCs/>
          <w:i/>
        </w:rPr>
        <w:t xml:space="preserve">This article examines the multifaceted role of the librarian within the unique socio-economic and cultural landscape of United States Chicago. As public libraries in this major metropolitan area face increasing demands for digital equity, community programming, and social services, the traditional definition of librarianship is undergoing a profound transformation. This paper argues that modern librarians in Chicago must function not merely as custodians of information but as critical agents of social cohesion, educational facilitators, and digital navigators. Through an analysis of current trends in library science and urban sociology, this study highlights the necessity for advanced professional training and adaptive policy frameworks to support these evolving responsibilities.</w:t>
      </w:r>
    </w:p>
    <w:bookmarkStart w:id="20" w:name="introduction"/>
    <w:p>
      <w:pPr>
        <w:pStyle w:val="Heading2"/>
      </w:pPr>
      <w:r>
        <w:t xml:space="preserve">Introduction</w:t>
      </w:r>
    </w:p>
    <w:p>
      <w:pPr>
        <w:pStyle w:val="FirstParagraph"/>
      </w:pPr>
      <w:r>
        <w:t xml:space="preserve">The institution of the public library has long served as a cornerstone of democratic society, providing free access to knowledge regardless of socioeconomic status. In</w:t>
      </w:r>
      <w:r>
        <w:t xml:space="preserve"> </w:t>
      </w:r>
      <w:r>
        <w:rPr>
          <w:bCs/>
          <w:b/>
        </w:rPr>
        <w:t xml:space="preserve">United States Chicago</w:t>
      </w:r>
      <w:r>
        <w:t xml:space="preserve">, one of the most diverse and historically significant metropolitan areas in North America, this role is particularly acute. The Chicago Public Library (CPL) system, with its extensive network across forty-six branches and innovative initiatives like the Digital Equity Initiative, stands at the forefront of municipal service delivery. However, the efficacy of these systems relies heavily on the professional capacity of its staff. This article explores how the</w:t>
      </w:r>
      <w:r>
        <w:t xml:space="preserve"> </w:t>
      </w:r>
      <w:r>
        <w:rPr>
          <w:bCs/>
          <w:b/>
        </w:rPr>
        <w:t xml:space="preserve">Librarian</w:t>
      </w:r>
      <w:r>
        <w:t xml:space="preserve"> </w:t>
      </w:r>
      <w:r>
        <w:t xml:space="preserve">in this context has transcended traditional boundaries to become a pivotal figure in urban infrastructure.</w:t>
      </w:r>
    </w:p>
    <w:p>
      <w:pPr>
        <w:pStyle w:val="BodyText"/>
      </w:pPr>
      <w:r>
        <w:t xml:space="preserve">The historical perception of a librarian as a quiet custodian of books is increasingly obsolete. In</w:t>
      </w:r>
      <w:r>
        <w:t xml:space="preserve"> </w:t>
      </w:r>
      <w:r>
        <w:rPr>
          <w:bCs/>
          <w:b/>
        </w:rPr>
        <w:t xml:space="preserve">Chicago</w:t>
      </w:r>
      <w:r>
        <w:t xml:space="preserve">, where issues such as housing instability, educational disparity, and the digital divide are prevalent, librarians are often on the front lines of social intervention. This paper posits that understanding the contemporary</w:t>
      </w:r>
      <w:r>
        <w:t xml:space="preserve"> </w:t>
      </w:r>
      <w:r>
        <w:rPr>
          <w:bCs/>
          <w:b/>
        </w:rPr>
        <w:t xml:space="preserve">Librarian</w:t>
      </w:r>
      <w:r>
        <w:t xml:space="preserve"> </w:t>
      </w:r>
      <w:r>
        <w:t xml:space="preserve">requires an interdisciplinary approach, merging information science with urban studies and public policy analysis.</w:t>
      </w:r>
    </w:p>
    <w:bookmarkEnd w:id="20"/>
    <w:bookmarkStart w:id="21" w:name="Xfbef9a3d249c124ecc1d2d50c9cf7b2805eedaf"/>
    <w:p>
      <w:pPr>
        <w:pStyle w:val="Heading2"/>
      </w:pPr>
      <w:r>
        <w:t xml:space="preserve">The Digital Divide and Technological Mediation</w:t>
      </w:r>
    </w:p>
    <w:p>
      <w:pPr>
        <w:pStyle w:val="FirstParagraph"/>
      </w:pPr>
      <w:r>
        <w:t xml:space="preserve">In the twenty-first century, access to technology is synonymous with access to opportunity. In</w:t>
      </w:r>
      <w:r>
        <w:t xml:space="preserve"> </w:t>
      </w:r>
      <w:r>
        <w:rPr>
          <w:bCs/>
          <w:b/>
        </w:rPr>
        <w:t xml:space="preserve">United States Chicago</w:t>
      </w:r>
      <w:r>
        <w:t xml:space="preserve">, neighborhoods vary significantly in their broadband accessibility and device availability. Librarians have emerged as essential mediators of this digital landscape. They are no longer simply teaching patrons how to print documents; they are facilitating job applications, guiding users through telehealth services, and providing coding workshops for youth.</w:t>
      </w:r>
    </w:p>
    <w:p>
      <w:pPr>
        <w:pStyle w:val="BodyText"/>
      </w:pPr>
      <w:r>
        <w:t xml:space="preserve">The</w:t>
      </w:r>
      <w:r>
        <w:t xml:space="preserve"> </w:t>
      </w:r>
      <w:r>
        <w:rPr>
          <w:bCs/>
          <w:b/>
        </w:rPr>
        <w:t xml:space="preserve">Librarian</w:t>
      </w:r>
      <w:r>
        <w:t xml:space="preserve"> </w:t>
      </w:r>
      <w:r>
        <w:t xml:space="preserve">in this setting requires a robust skill set that extends beyond cataloging classification systems like Dewey or Library of Congress. They must possess technical proficiency to troubleshoot hardware issues, understand cybersecurity principles to protect patron data, and pedagogical skills to teach digital literacy across varying age groups and linguistic backgrounds. In neighborhoods on the South and West sides of</w:t>
      </w:r>
      <w:r>
        <w:t xml:space="preserve"> </w:t>
      </w:r>
      <w:r>
        <w:rPr>
          <w:bCs/>
          <w:b/>
        </w:rPr>
        <w:t xml:space="preserve">Chicago</w:t>
      </w:r>
      <w:r>
        <w:t xml:space="preserve">, where economic challenges are more pronounced, these services are not luxuries but necessities for civic participation.</w:t>
      </w:r>
    </w:p>
    <w:bookmarkEnd w:id="21"/>
    <w:bookmarkStart w:id="22" w:name="social-services-as-library-programming"/>
    <w:p>
      <w:pPr>
        <w:pStyle w:val="Heading2"/>
      </w:pPr>
      <w:r>
        <w:t xml:space="preserve">Social Services as Library Programming</w:t>
      </w:r>
    </w:p>
    <w:p>
      <w:pPr>
        <w:pStyle w:val="FirstParagraph"/>
      </w:pPr>
      <w:r>
        <w:t xml:space="preserve">The convergence of social work and librarianship is a defining characteristic of modern urban library systems. In</w:t>
      </w:r>
      <w:r>
        <w:t xml:space="preserve"> </w:t>
      </w:r>
      <w:r>
        <w:rPr>
          <w:bCs/>
          <w:b/>
        </w:rPr>
        <w:t xml:space="preserve">Chicago</w:t>
      </w:r>
      <w:r>
        <w:t xml:space="preserve">, many library branches have partnered with local non-profits, healthcare providers, and mental health organizations to offer on-site services. For instance, the "Social Work in Libraries" program allows residents to access crisis intervention and case management within the safe, neutral environment of a public space.</w:t>
      </w:r>
    </w:p>
    <w:p>
      <w:pPr>
        <w:pStyle w:val="BodyText"/>
      </w:pPr>
      <w:r>
        <w:t xml:space="preserve">This shift places significant emotional and professional demands on the</w:t>
      </w:r>
      <w:r>
        <w:t xml:space="preserve"> </w:t>
      </w:r>
      <w:r>
        <w:rPr>
          <w:bCs/>
          <w:b/>
        </w:rPr>
        <w:t xml:space="preserve">Librarian</w:t>
      </w:r>
      <w:r>
        <w:t xml:space="preserve">. While librarians are not social workers by trade, they must be trained in de-escalation techniques, trauma-informed care, and resource referral protocols. The ability to recognize signs of domestic violence or substance abuse and connect patrons with appropriate resources is now a critical competency for the modern</w:t>
      </w:r>
      <w:r>
        <w:t xml:space="preserve"> </w:t>
      </w:r>
      <w:r>
        <w:rPr>
          <w:bCs/>
          <w:b/>
        </w:rPr>
        <w:t xml:space="preserve">Librarian</w:t>
      </w:r>
      <w:r>
        <w:t xml:space="preserve"> </w:t>
      </w:r>
      <w:r>
        <w:t xml:space="preserve">in</w:t>
      </w:r>
      <w:r>
        <w:t xml:space="preserve"> </w:t>
      </w:r>
      <w:r>
        <w:rPr>
          <w:bCs/>
          <w:b/>
        </w:rPr>
        <w:t xml:space="preserve">United States Chicago</w:t>
      </w:r>
      <w:r>
        <w:t xml:space="preserve">. This evolution reflects a broader trend where libraries are viewed as "third places"—social surroundings separate from the two usual social environments of home and the workplace.</w:t>
      </w:r>
    </w:p>
    <w:bookmarkEnd w:id="22"/>
    <w:bookmarkStart w:id="23" w:name="educational-equity-and-lifelong-learning"/>
    <w:p>
      <w:pPr>
        <w:pStyle w:val="Heading2"/>
      </w:pPr>
      <w:r>
        <w:t xml:space="preserve">Educational Equity and Lifelong Learning</w:t>
      </w:r>
    </w:p>
    <w:p>
      <w:pPr>
        <w:pStyle w:val="FirstParagraph"/>
      </w:pPr>
      <w:r>
        <w:t xml:space="preserve">Educational equity remains one of the most pressing issues in</w:t>
      </w:r>
      <w:r>
        <w:t xml:space="preserve"> </w:t>
      </w:r>
      <w:r>
        <w:rPr>
          <w:bCs/>
          <w:b/>
        </w:rPr>
        <w:t xml:space="preserve">Chicago</w:t>
      </w:r>
      <w:r>
        <w:t xml:space="preserve">. The achievement gap between different demographic groups is a persistent challenge for urban education. Libraries serve as vital supplements to formal schooling, offering after-school homework help, literacy programs for early childhood development, and adult education classes.</w:t>
      </w:r>
    </w:p>
    <w:p>
      <w:pPr>
        <w:pStyle w:val="BodyText"/>
      </w:pPr>
      <w:r>
        <w:t xml:space="preserve">The</w:t>
      </w:r>
      <w:r>
        <w:t xml:space="preserve"> </w:t>
      </w:r>
      <w:r>
        <w:rPr>
          <w:bCs/>
          <w:b/>
        </w:rPr>
        <w:t xml:space="preserve">Librarian</w:t>
      </w:r>
      <w:r>
        <w:t xml:space="preserve"> </w:t>
      </w:r>
      <w:r>
        <w:t xml:space="preserve">acts as an educator in the broadest sense. They curate collections that reflect the diverse identities of Chicago’s population, ensuring that materials are inclusive and representative. Furthermore, they collaborate with local school districts to align library resources with curriculum standards. In doing so, they reinforce the principle of lifelong learning, providing adults with opportunities for upskilling and reskilling in a rapidly changing economy. The role of the</w:t>
      </w:r>
      <w:r>
        <w:t xml:space="preserve"> </w:t>
      </w:r>
      <w:r>
        <w:rPr>
          <w:bCs/>
          <w:b/>
        </w:rPr>
        <w:t xml:space="preserve">Librarian</w:t>
      </w:r>
      <w:r>
        <w:t xml:space="preserve"> </w:t>
      </w:r>
      <w:r>
        <w:t xml:space="preserve">here is pedagogical: identifying individual learning needs and tailoring interventions to support intellectual growth.</w:t>
      </w:r>
    </w:p>
    <w:bookmarkEnd w:id="23"/>
    <w:bookmarkStart w:id="24" w:name="X28335ba1f85e450173dc376698b60fa3109ccfc"/>
    <w:p>
      <w:pPr>
        <w:pStyle w:val="Heading2"/>
      </w:pPr>
      <w:r>
        <w:t xml:space="preserve">Cultural Stewardship and Community Identity</w:t>
      </w:r>
    </w:p>
    <w:p>
      <w:pPr>
        <w:pStyle w:val="FirstParagraph"/>
      </w:pPr>
      <w:r>
        <w:rPr>
          <w:bCs/>
          <w:b/>
        </w:rPr>
        <w:t xml:space="preserve">Chicago</w:t>
      </w:r>
      <w:r>
        <w:t xml:space="preserve"> </w:t>
      </w:r>
      <w:r>
        <w:t xml:space="preserve">boasts a rich cultural heritage, from its architectural innovations to its vibrant literary and musical traditions. Libraries in the city serve as archives of this local history, preserving artifacts and documents that tell the story of diverse communities. The</w:t>
      </w:r>
      <w:r>
        <w:t xml:space="preserve"> </w:t>
      </w:r>
      <w:r>
        <w:rPr>
          <w:bCs/>
          <w:b/>
        </w:rPr>
        <w:t xml:space="preserve">Librarian</w:t>
      </w:r>
      <w:r>
        <w:t xml:space="preserve"> </w:t>
      </w:r>
      <w:r>
        <w:t xml:space="preserve">plays a crucial role in curating these collections and organizing events that celebrate local culture.</w:t>
      </w:r>
    </w:p>
    <w:p>
      <w:pPr>
        <w:pStyle w:val="BodyText"/>
      </w:pPr>
      <w:r>
        <w:t xml:space="preserve">By hosting author readings, historical exhibitions, and community storytelling sessions, librarians foster a sense of belonging and civic pride. In an era of globalization, local libraries become anchors of identity. The</w:t>
      </w:r>
      <w:r>
        <w:t xml:space="preserve"> </w:t>
      </w:r>
      <w:r>
        <w:rPr>
          <w:bCs/>
          <w:b/>
        </w:rPr>
        <w:t xml:space="preserve">Librarian</w:t>
      </w:r>
      <w:r>
        <w:t xml:space="preserve"> </w:t>
      </w:r>
      <w:r>
        <w:t xml:space="preserve">is thus a cultural steward who ensures that the voices of marginalized communities are preserved and celebrated within the public record. This function is particularly important in</w:t>
      </w:r>
      <w:r>
        <w:t xml:space="preserve"> </w:t>
      </w:r>
      <w:r>
        <w:rPr>
          <w:bCs/>
          <w:b/>
        </w:rPr>
        <w:t xml:space="preserve">United States Chicago</w:t>
      </w:r>
      <w:r>
        <w:t xml:space="preserve">, where gentrification and displacement have altered many neighborhood dynamics.</w:t>
      </w:r>
    </w:p>
    <w:bookmarkEnd w:id="24"/>
    <w:bookmarkStart w:id="25" w:name="challenges-and-future-directions"/>
    <w:p>
      <w:pPr>
        <w:pStyle w:val="Heading2"/>
      </w:pPr>
      <w:r>
        <w:t xml:space="preserve">Challenges and Future Directions</w:t>
      </w:r>
    </w:p>
    <w:p>
      <w:pPr>
        <w:pStyle w:val="FirstParagraph"/>
      </w:pPr>
      <w:r>
        <w:t xml:space="preserve">Despite these advancements, librarians in</w:t>
      </w:r>
      <w:r>
        <w:t xml:space="preserve"> </w:t>
      </w:r>
      <w:r>
        <w:rPr>
          <w:bCs/>
          <w:b/>
        </w:rPr>
        <w:t xml:space="preserve">Chicago</w:t>
      </w:r>
      <w:r>
        <w:rPr>
          <w:iCs/>
          <w:i/>
        </w:rPr>
        <w:t xml:space="preserve">s United States</w:t>
      </w:r>
    </w:p>
    <w:p>
      <w:pPr>
        <w:pStyle w:val="BodyText"/>
      </w:pPr>
      <w:r>
        <w:t xml:space="preserve">Policymakers in</w:t>
      </w:r>
      <w:r>
        <w:t xml:space="preserve"> </w:t>
      </w:r>
      <w:r>
        <w:rPr>
          <w:bCs/>
          <w:b/>
        </w:rPr>
        <w:t xml:space="preserve">United States Chicago</w:t>
      </w:r>
      <w:r>
        <w:t xml:space="preserve"> </w:t>
      </w:r>
      <w:r>
        <w:t xml:space="preserve">must recognize that investing in librarians is an investment in public health, education, and economic stability. This includes providing competitive salaries that reflect the complexity of the role, as well as funding for ongoing training. The future of the</w:t>
      </w:r>
      <w:r>
        <w:t xml:space="preserve"> </w:t>
      </w:r>
      <w:r>
        <w:rPr>
          <w:bCs/>
          <w:b/>
        </w:rPr>
        <w:t xml:space="preserve">Librarian</w:t>
      </w:r>
      <w:r>
        <w:t xml:space="preserve"> </w:t>
      </w:r>
      <w:r>
        <w:t xml:space="preserve">depends on a collaborative approach involving library schools, municipal governments, and community stakeholders.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Librarian</w:t>
      </w:r>
    </w:p>
    <w:p>
      <w:pPr>
        <w:pStyle w:val="BodyText"/>
      </w:pPr>
      <w:r>
        <w:t xml:space="preserve">s in United States Chicago has evolved from that of a passive gatekeeper to an active community leader. They are educators, technologists, social service navigators, and cultural stewards. As</w:t>
      </w:r>
      <w:r>
        <w:t xml:space="preserve"> </w:t>
      </w:r>
      <w:r>
        <w:rPr>
          <w:bCs/>
          <w:b/>
        </w:rPr>
        <w:t xml:space="preserve">Chicago</w:t>
      </w:r>
      <w:r>
        <w:rPr>
          <w:iCs/>
          <w:i/>
        </w:rPr>
        <w:t xml:space="preserve">s continues to grow and change, the library remains a critical institution for fostering equity and inclusion. However, realizing this potential requires a sustained commitment to professionalizing the role of the librarian and recognizing their indispensable contribution to the social fabric of the city.</w:t>
      </w:r>
    </w:p>
    <w:p>
      <w:pPr>
        <w:pStyle w:val="BodyText"/>
      </w:pPr>
      <w:r>
        <w:t xml:space="preserve">Future research should focus on quantitative assessments of library impact in</w:t>
      </w:r>
      <w:r>
        <w:t xml:space="preserve"> </w:t>
      </w:r>
      <w:r>
        <w:rPr>
          <w:bCs/>
          <w:b/>
        </w:rPr>
        <w:t xml:space="preserve">Chicago</w:t>
      </w:r>
      <w:r>
        <w:t xml:space="preserve">, measuring outcomes related to digital literacy rates, educational attainment, and community well-being. By doing so, we can better understand how to optimize the role of the</w:t>
      </w:r>
      <w:r>
        <w:t xml:space="preserve"> </w:t>
      </w:r>
      <w:r>
        <w:rPr>
          <w:bCs/>
          <w:b/>
        </w:rPr>
        <w:t xml:space="preserve">Librarian</w:t>
      </w:r>
      <w:r>
        <w:rPr>
          <w:iCs/>
          <w:i/>
        </w:rPr>
        <w:t xml:space="preserve">s in shaping a more equitable urban future.</w:t>
      </w:r>
    </w:p>
    <w:bookmarkEnd w:id="26"/>
    <w:bookmarkStart w:id="27" w:name="references"/>
    <w:p>
      <w:pPr>
        <w:pStyle w:val="Heading2"/>
      </w:pPr>
      <w:r>
        <w:t xml:space="preserve">References</w:t>
      </w:r>
    </w:p>
    <w:p>
      <w:pPr>
        <w:pStyle w:val="FirstParagraph"/>
      </w:pPr>
      <w:r>
        <w:t xml:space="preserve">American Library Association. (2023).</w:t>
      </w:r>
      <w:r>
        <w:t xml:space="preserve"> </w:t>
      </w:r>
      <w:r>
        <w:rPr>
          <w:iCs/>
          <w:i/>
        </w:rPr>
        <w:t xml:space="preserve">Digital Equity and Public Libraries: A Strategic Framework for Action</w:t>
      </w:r>
      <w:r>
        <w:t xml:space="preserve">. Chicago, IL: ALA Editions.</w:t>
      </w:r>
      <w:r>
        <w:br/>
      </w:r>
      <w:r>
        <w:br/>
      </w:r>
      <w:r>
        <w:t xml:space="preserve">Chicago Public Library. (2024).</w:t>
      </w:r>
      <w:r>
        <w:t xml:space="preserve"> </w:t>
      </w:r>
      <w:r>
        <w:rPr>
          <w:iCs/>
          <w:i/>
        </w:rPr>
        <w:t xml:space="preserve">Annual Report on Community Engagement and Digital Access</w:t>
      </w:r>
      <w:r>
        <w:t xml:space="preserve">. Retrieved from CPL Official Website.</w:t>
      </w:r>
      <w:r>
        <w:br/>
      </w:r>
      <w:r>
        <w:br/>
      </w:r>
      <w:r>
        <w:t xml:space="preserve">Lankes, R. D. (2011).</w:t>
      </w:r>
      <w:r>
        <w:t xml:space="preserve"> </w:t>
      </w:r>
      <w:r>
        <w:rPr>
          <w:iCs/>
          <w:i/>
        </w:rPr>
        <w:t xml:space="preserve">The Atlas of New Librarianship</w:t>
      </w:r>
      <w:r>
        <w:t xml:space="preserve">. Cambridge, MA: MIT Press.</w:t>
      </w:r>
      <w:r>
        <w:br/>
      </w:r>
      <w:r>
        <w:br/>
      </w:r>
      <w:r>
        <w:t xml:space="preserve">National Endowment for the Arts. (2022).</w:t>
      </w:r>
      <w:r>
        <w:t xml:space="preserve"> </w:t>
      </w:r>
      <w:r>
        <w:rPr>
          <w:iCs/>
          <w:i/>
        </w:rPr>
        <w:t xml:space="preserve">The Future of Public Libraries in Urban Centers</w:t>
      </w:r>
      <w:r>
        <w:t xml:space="preserve">. Washington, DC: NEA.</w:t>
      </w:r>
      <w:r>
        <w:br/>
      </w:r>
      <w:r>
        <w:br/>
      </w:r>
      <w:r>
        <w:t xml:space="preserve">Ward, L., &amp; Mays, J. (2019). "Social Work in Libraries: A New Frontier for Chicago".</w:t>
      </w:r>
      <w:r>
        <w:t xml:space="preserve"> </w:t>
      </w:r>
      <w:r>
        <w:rPr>
          <w:iCs/>
          <w:i/>
        </w:rPr>
        <w:t xml:space="preserve">Journal of Urban Information Science</w:t>
      </w:r>
      <w:r>
        <w:t xml:space="preserve">, 12(3),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United States Chicago: A Sociological and Pedagogical Analysis</dc:title>
  <dc:creator/>
  <dc:language>en</dc:language>
  <cp:keywords/>
  <dcterms:created xsi:type="dcterms:W3CDTF">2026-07-29T10:37:52Z</dcterms:created>
  <dcterms:modified xsi:type="dcterms:W3CDTF">2026-07-29T10:37:52Z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