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Inland</w:t>
      </w:r>
      <w:r>
        <w:t xml:space="preserve"> </w:t>
      </w:r>
      <w:r>
        <w:t xml:space="preserve">Maritime</w:t>
      </w:r>
      <w:r>
        <w:t xml:space="preserve"> </w:t>
      </w:r>
      <w:r>
        <w:t xml:space="preserve">Paradox:</w:t>
      </w:r>
      <w:r>
        <w:t xml:space="preserve"> </w:t>
      </w:r>
      <w:r>
        <w:t xml:space="preserve">Marine</w:t>
      </w:r>
      <w:r>
        <w:t xml:space="preserve"> </w:t>
      </w:r>
      <w:r>
        <w:t xml:space="preserve">Engineering</w:t>
      </w:r>
      <w:r>
        <w:t xml:space="preserve"> </w:t>
      </w:r>
      <w:r>
        <w:t xml:space="preserve">Opportunities</w:t>
      </w:r>
      <w:r>
        <w:t xml:space="preserve"> </w:t>
      </w:r>
      <w:r>
        <w:t xml:space="preserve">in</w:t>
      </w:r>
      <w:r>
        <w:t xml:space="preserve"> </w:t>
      </w:r>
      <w:r>
        <w:t xml:space="preserve">the</w:t>
      </w:r>
      <w:r>
        <w:t xml:space="preserve"> </w:t>
      </w:r>
      <w:r>
        <w:t xml:space="preserve">Argentine</w:t>
      </w:r>
      <w:r>
        <w:t xml:space="preserve"> </w:t>
      </w:r>
      <w:r>
        <w:t xml:space="preserve">Interior</w:t>
      </w:r>
    </w:p>
    <w:bookmarkStart w:id="29" w:name="X2b8178af9354ba2e2828a487aea19a1bdeb3162"/>
    <w:p>
      <w:pPr>
        <w:pStyle w:val="Heading1"/>
      </w:pPr>
      <w:r>
        <w:t xml:space="preserve">The Inland Maritime Paradox:</w:t>
      </w:r>
      <w:r>
        <w:br/>
      </w:r>
      <w:r>
        <w:t xml:space="preserve">An Analysis of Marine Engineering Professional Viability in the Argentine Interior</w:t>
      </w:r>
    </w:p>
    <w:p>
      <w:pPr>
        <w:pStyle w:val="FirstParagraph"/>
      </w:pPr>
      <w:r>
        <w:rPr>
          <w:bCs/>
          <w:b/>
        </w:rPr>
        <w:t xml:space="preserve">Abstract</w:t>
      </w:r>
      <w:r>
        <w:br/>
      </w:r>
      <w:r>
        <w:br/>
      </w:r>
      <w:r>
        <w:t xml:space="preserve">A traditional misconception posits that the profession of Marine Engineer is exclusively tied to coastal regions and deep-sea operations. However, this paper challenges such geographical determinism by examining the burgeoning industrial and logistical infrastructure within Argentina Córdoba. By analyzing the hydrological networks of the Paraná River basin, which serves as a critical artery for Argentine agriculture, we argue that Córdoba possesses significant, albeit underutilized, potential for marine engineering applications. This article explores the intersection of heavy industry in Córdoba with inland waterway logistics (Navegación Interior) and proposes a new framework for professional development that bridges the gap between coastal maritime standards and inland mechanical engineering requirements.</w:t>
      </w:r>
      <w:r>
        <w:br/>
      </w:r>
      <w:r>
        <w:br/>
      </w:r>
      <w:r>
        <w:rPr>
          <w:bCs/>
          <w:b/>
        </w:rPr>
        <w:t xml:space="preserve">Keywords:</w:t>
      </w:r>
      <w:r>
        <w:t xml:space="preserve"> </w:t>
      </w:r>
      <w:r>
        <w:t xml:space="preserve">Marine Engineer, Argentina Córdoba, Inland Navigation, Industrial Logistics, Hydro-mechanical Systems.</w:t>
      </w:r>
    </w:p>
    <w:bookmarkStart w:id="20" w:name="i.-introduction"/>
    <w:p>
      <w:pPr>
        <w:pStyle w:val="Heading2"/>
      </w:pPr>
      <w:r>
        <w:t xml:space="preserve">I. Introduction</w:t>
      </w:r>
    </w:p>
    <w:p>
      <w:pPr>
        <w:pStyle w:val="FirstParagraph"/>
      </w:pPr>
      <w:r>
        <w:t xml:space="preserve">The narrative of the Marine Engineer has long been dominated by imagery of vast ocean liners, offshore oil rigs in the Atlantic margin, and naval vessels patrolling international waters. For decades in Argentina Córdoba and its surrounding provinces, the technical education sector has largely focused on terrestrial mechanical engineering or standard automotive maintenance. Yet, as global supply chains become increasingly complex and the economic importance of internal waterways grows within Mercosur trade dynamics, a new paradigm is emerging.</w:t>
      </w:r>
    </w:p>
    <w:p>
      <w:pPr>
        <w:pStyle w:val="BodyText"/>
      </w:pPr>
      <w:r>
        <w:t xml:space="preserve">This article posits that the role of a</w:t>
      </w:r>
      <w:r>
        <w:t xml:space="preserve"> </w:t>
      </w:r>
      <w:r>
        <w:rPr>
          <w:bCs/>
          <w:b/>
        </w:rPr>
        <w:t xml:space="preserve">Marine Engineer</w:t>
      </w:r>
      <w:r>
        <w:t xml:space="preserve"> </w:t>
      </w:r>
      <w:r>
        <w:t xml:space="preserve">is not geographically bound to the coast but is functionally defined by the manipulation of propulsion systems, fluid dynamics, and heavy machinery in aquatic environments. In</w:t>
      </w:r>
      <w:r>
        <w:t xml:space="preserve"> </w:t>
      </w:r>
      <w:r>
        <w:rPr>
          <w:bCs/>
          <w:b/>
        </w:rPr>
        <w:t xml:space="preserve">Argentina Córdoba</w:t>
      </w:r>
      <w:r>
        <w:t xml:space="preserve">, a province characterized by its robust industrial base and proximity to major river systems via its tributaries (such as the Carcarañá River which connects to the Paraná basin), there is a latent demand for specialized engineering expertise. The purpose of this academic inquiry is to delineate these opportunities, demonstrating how marine engineering principles can be adapted for inland navigation, port infrastructure maintenance, and industrial hydrology within the interior of Argentina.</w:t>
      </w:r>
    </w:p>
    <w:bookmarkEnd w:id="20"/>
    <w:bookmarkStart w:id="21" w:name="X04637fc78f31dca19d9ec0e79b714549d79575d"/>
    <w:p>
      <w:pPr>
        <w:pStyle w:val="Heading2"/>
      </w:pPr>
      <w:r>
        <w:t xml:space="preserve">II. Geographic and Hydrological Context of Córdoba</w:t>
      </w:r>
    </w:p>
    <w:p>
      <w:pPr>
        <w:pStyle w:val="FirstParagraph"/>
      </w:pPr>
      <w:r>
        <w:t xml:space="preserve">To understand the necessity for specialized engineering in this region, one must first address the hydrological reality of</w:t>
      </w:r>
      <w:r>
        <w:t xml:space="preserve"> </w:t>
      </w:r>
      <w:r>
        <w:rPr>
          <w:bCs/>
          <w:b/>
        </w:rPr>
        <w:t xml:space="preserve">Argentina Córdoba</w:t>
      </w:r>
      <w:r>
        <w:t xml:space="preserve">. While not a coastal province, Córdoba is strategically positioned within the Pampas region. The province’s logistics network is increasingly interdependent with the Paraná River system. The "Gran Buenos Aires" port complex and other major terminals rely on a hinterland that includes central Argentina's industrial output.</w:t>
      </w:r>
    </w:p>
    <w:p>
      <w:pPr>
        <w:pStyle w:val="BodyText"/>
      </w:pPr>
      <w:r>
        <w:t xml:space="preserve">The connection between Córdoba’s industrial zones and international markets often involves multimodal transport, where rail and road segments feed into riverine logistics hubs in Corrientes, Entre Ríos, and Santa Fe. However, the maintenance of this interconnectivity requires robust mechanical engineering solutions that are applicable to both land-based transport vehicles operating in flood-prone areas and the direct support of inland vessel fleets. Furthermore, local water management systems within Córdoba require advanced hydraulic engineering skills—skills that overlap significantly with those of a marine engineer specializing in pump systems, hydrodynamics, and fluid power.</w:t>
      </w:r>
    </w:p>
    <w:bookmarkEnd w:id="21"/>
    <w:bookmarkStart w:id="24" w:name="Xef1fff5c18a3caee81344f5beda3e30a20e214a"/>
    <w:p>
      <w:pPr>
        <w:pStyle w:val="Heading2"/>
      </w:pPr>
      <w:r>
        <w:t xml:space="preserve">III. The Redefinition of the Marine Engineer’s Role</w:t>
      </w:r>
    </w:p>
    <w:p>
      <w:pPr>
        <w:pStyle w:val="FirstParagraph"/>
      </w:pPr>
      <w:r>
        <w:t xml:space="preserve">The traditional curriculum for a</w:t>
      </w:r>
      <w:r>
        <w:t xml:space="preserve"> </w:t>
      </w:r>
      <w:r>
        <w:rPr>
          <w:bCs/>
          <w:b/>
        </w:rPr>
        <w:t xml:space="preserve">Marine Engineer</w:t>
      </w:r>
      <w:r>
        <w:t xml:space="preserve">, particularly under the standards set by international maritime organizations (such as the STCW convention), emphasizes stability calculations, naval architecture, and large-scale diesel propulsion. However, in the context of</w:t>
      </w:r>
      <w:r>
        <w:t xml:space="preserve"> </w:t>
      </w:r>
      <w:r>
        <w:rPr>
          <w:bCs/>
          <w:b/>
        </w:rPr>
        <w:t xml:space="preserve">Argentina Córdoba</w:t>
      </w:r>
      <w:r>
        <w:t xml:space="preserve">, these skills must be translated to smaller scales and different operational environments.</w:t>
      </w:r>
    </w:p>
    <w:bookmarkStart w:id="22" w:name="a.-inland-navigation-support"/>
    <w:p>
      <w:pPr>
        <w:pStyle w:val="Heading3"/>
      </w:pPr>
      <w:r>
        <w:t xml:space="preserve">A. Inland Navigation Support</w:t>
      </w:r>
    </w:p>
    <w:p>
      <w:pPr>
        <w:pStyle w:val="FirstParagraph"/>
      </w:pPr>
      <w:r>
        <w:t xml:space="preserve">The Paraná-Paraguay waterway system is a vital commercial corridor. Barges and cargo vessels navigating these inland waters face distinct challenges compared to ocean-going ships, including fluctuating water levels, shallow draughts, and dense vegetation management around propulsion systems. Engineers trained in marine principles are uniquely qualified to maintain the specific propulsion technologies (such as screw propellers versus paddle wheels or water jets) used in these environments. In Córdoba, where river tourism and local transport are growing sectors near reservoirs like Embalse de Río Tercero, there is a niche market for technicians who understand both mechanical reliability and aquatic safety protocols.</w:t>
      </w:r>
    </w:p>
    <w:bookmarkEnd w:id="22"/>
    <w:bookmarkStart w:id="23" w:name="Xc990f71a84c111866f572e2a8381d662896f0ac"/>
    <w:p>
      <w:pPr>
        <w:pStyle w:val="Heading3"/>
      </w:pPr>
      <w:r>
        <w:t xml:space="preserve">B. Industrial Hydrology and Water Treatment</w:t>
      </w:r>
    </w:p>
    <w:p>
      <w:pPr>
        <w:pStyle w:val="FirstParagraph"/>
      </w:pPr>
      <w:r>
        <w:t xml:space="preserve">Córdoba is an industrial powerhouse, particularly in the automotive and agricultural machinery sectors. These industries require sophisticated water cooling systems, wastewater treatment, and hydrostatic testing facilities. A</w:t>
      </w:r>
      <w:r>
        <w:t xml:space="preserve"> </w:t>
      </w:r>
      <w:r>
        <w:rPr>
          <w:bCs/>
          <w:b/>
        </w:rPr>
        <w:t xml:space="preserve">Marine Engineer</w:t>
      </w:r>
      <w:r>
        <w:t xml:space="preserve">, with their specialized training in fluid mechanics and heat exchanger efficiency (critical for marine engines), is ideally suited to optimize these industrial processes. The transferability of skills from marine propulsion plants to large-scale industrial boilers and cooling towers represents a significant economic opportunity for the province.</w:t>
      </w:r>
    </w:p>
    <w:bookmarkEnd w:id="23"/>
    <w:bookmarkEnd w:id="24"/>
    <w:bookmarkStart w:id="25" w:name="X3220276c3af0592b46ebfac87c84683091c8adf"/>
    <w:p>
      <w:pPr>
        <w:pStyle w:val="Heading2"/>
      </w:pPr>
      <w:r>
        <w:t xml:space="preserve">IV. Educational and Professional Implications</w:t>
      </w:r>
    </w:p>
    <w:p>
      <w:pPr>
        <w:pStyle w:val="FirstParagraph"/>
      </w:pPr>
      <w:r>
        <w:t xml:space="preserve">The integration of marine engineering concepts into the workforce of</w:t>
      </w:r>
      <w:r>
        <w:t xml:space="preserve"> </w:t>
      </w:r>
      <w:r>
        <w:rPr>
          <w:bCs/>
          <w:b/>
        </w:rPr>
        <w:t xml:space="preserve">Argentina Córdoba</w:t>
      </w:r>
      <w:r>
        <w:t xml:space="preserve"> </w:t>
      </w:r>
      <w:r>
        <w:t xml:space="preserve">requires an evolution in academic offerings. Currently, universities in Córdoba offer strong programs in Mechanical and Electrical Engineering, but few specialize specifically in "Naval" or "Marine" disciplines due to the lack of immediate coastal proximity.</w:t>
      </w:r>
    </w:p>
    <w:p>
      <w:pPr>
        <w:pStyle w:val="BodyText"/>
      </w:pPr>
      <w:r>
        <w:t xml:space="preserve">This paper recommends a curricular adaptation that emphasizes:</w:t>
      </w:r>
    </w:p>
    <w:p>
      <w:pPr>
        <w:numPr>
          <w:ilvl w:val="0"/>
          <w:numId w:val="1001"/>
        </w:numPr>
        <w:pStyle w:val="Compact"/>
      </w:pPr>
      <w:r>
        <w:rPr>
          <w:bCs/>
          <w:b/>
        </w:rPr>
        <w:t xml:space="preserve">Inland Hydrodynamics:</w:t>
      </w:r>
      <w:r>
        <w:t xml:space="preserve"> </w:t>
      </w:r>
      <w:r>
        <w:t xml:space="preserve">Studying the unique flow patterns of tributary rivers rather than just open-sea conditions.</w:t>
      </w:r>
    </w:p>
    <w:p>
      <w:pPr>
        <w:numPr>
          <w:ilvl w:val="0"/>
          <w:numId w:val="1001"/>
        </w:numPr>
        <w:pStyle w:val="Compact"/>
      </w:pPr>
      <w:r>
        <w:rPr>
          <w:bCs/>
          <w:b/>
        </w:rPr>
        <w:t xml:space="preserve">Multimodal Propulsion Systems:</w:t>
      </w:r>
      <w:r>
        <w:t xml:space="preserve"> </w:t>
      </w:r>
      <w:r>
        <w:t xml:space="preserve">Understanding how marine-grade components are adapted for heavy industrial machinery used in the Argentine Pampas.</w:t>
      </w:r>
    </w:p>
    <w:p>
      <w:pPr>
        <w:numPr>
          <w:ilvl w:val="0"/>
          <w:numId w:val="1001"/>
        </w:numPr>
        <w:pStyle w:val="Compact"/>
      </w:pPr>
      <w:r>
        <w:rPr>
          <w:bCs/>
          <w:b/>
        </w:rPr>
        <w:t xml:space="preserve">Sustainability in Water Management:</w:t>
      </w:r>
      <w:r>
        <w:t xml:space="preserve"> </w:t>
      </w:r>
      <w:r>
        <w:t xml:space="preserve">Leveraging marine environmental protection standards to address local water quality issues in Córdoba’s reservoirs and rivers.</w:t>
      </w:r>
    </w:p>
    <w:p>
      <w:pPr>
        <w:pStyle w:val="FirstParagraph"/>
      </w:pPr>
      <w:r>
        <w:t xml:space="preserve">By creating a specialized track within existing engineering faculties, Córdoba could position itself as a regional hub for inland maritime technology. This would not only retain talent within the province but also provide high-value services to neighboring coastal provinces that lack robust inland industrial bases.</w:t>
      </w:r>
    </w:p>
    <w:bookmarkEnd w:id="25"/>
    <w:bookmarkStart w:id="26" w:name="v.-economic-impact-and-future-prospects"/>
    <w:p>
      <w:pPr>
        <w:pStyle w:val="Heading2"/>
      </w:pPr>
      <w:r>
        <w:t xml:space="preserve">V. Economic Impact and Future Prospects</w:t>
      </w:r>
    </w:p>
    <w:p>
      <w:pPr>
        <w:pStyle w:val="FirstParagraph"/>
      </w:pPr>
      <w:r>
        <w:t xml:space="preserve">The economic implications of fostering a marine engineering sector in</w:t>
      </w:r>
      <w:r>
        <w:t xml:space="preserve"> </w:t>
      </w:r>
      <w:r>
        <w:rPr>
          <w:bCs/>
          <w:b/>
        </w:rPr>
        <w:t xml:space="preserve">Argentina Córdoba</w:t>
      </w:r>
      <w:r>
        <w:t xml:space="preserve"> </w:t>
      </w:r>
      <w:r>
        <w:t xml:space="preserve">are substantial. As Argentina seeks to diversify its export markets beyond raw agricultural commodities, value-added manufacturing and efficient logistics become paramount. Marine engineers contribute directly to this efficiency by ensuring the reliability of transport fleets.</w:t>
      </w:r>
    </w:p>
    <w:p>
      <w:pPr>
        <w:pStyle w:val="BodyText"/>
      </w:pPr>
      <w:r>
        <w:t xml:space="preserve">Moreover, the rise of eco-tourism in regions like Villa Carlos Paz and Embalse has created a demand for small vessel maintenance and repair services. Currently, many of these services rely on general mechanics who may lack specific knowledge regarding marine-grade corrosion resistance, fuel injection systems designed for saltwater or brackish water tolerance (in mixed-use scenarios), and stability calculations for passenger vessels. A certified</w:t>
      </w:r>
      <w:r>
        <w:t xml:space="preserve"> </w:t>
      </w:r>
      <w:r>
        <w:rPr>
          <w:bCs/>
          <w:b/>
        </w:rPr>
        <w:t xml:space="preserve">Marine Engineer</w:t>
      </w:r>
      <w:r>
        <w:t xml:space="preserve"> </w:t>
      </w:r>
      <w:r>
        <w:t xml:space="preserve">can elevate the safety standards and operational lifespan of these commercial assets.</w:t>
      </w:r>
    </w:p>
    <w:bookmarkEnd w:id="26"/>
    <w:bookmarkStart w:id="28" w:name="vii.-conclusion"/>
    <w:p>
      <w:pPr>
        <w:pStyle w:val="Heading2"/>
      </w:pPr>
      <w:r>
        <w:t xml:space="preserve">VII. Conclusion</w:t>
      </w:r>
    </w:p>
    <w:p>
      <w:pPr>
        <w:pStyle w:val="FirstParagraph"/>
      </w:pPr>
      <w:r>
        <w:t xml:space="preserve">In conclusion, the perception that marine engineering is solely a coastal profession is an outdated barrier to professional and economic development in</w:t>
      </w:r>
      <w:r>
        <w:t xml:space="preserve"> </w:t>
      </w:r>
      <w:r>
        <w:rPr>
          <w:bCs/>
          <w:b/>
        </w:rPr>
        <w:t xml:space="preserve">Argentina Córdoba</w:t>
      </w:r>
      <w:r>
        <w:t xml:space="preserve">. Through a reimagined application of marine engineering principles—focusing on inland navigation support, industrial hydrology, and specialized mechanical maintenance—the province can unlock new avenues for growth. The convergence of Córdoba’s industrial might with the technical expertise of marine engineers offers a unique synergy. It is imperative that academic institutions, industry leaders, and government policymakers collaborate to recognize and cultivate this niche. By doing so, Argentina Córdoba can transform its geographical distance from the sea into an advantage in mastering inland waterway logistics and industrial fluid dynamics.</w:t>
      </w:r>
    </w:p>
    <w:bookmarkStart w:id="27" w:name="references"/>
    <w:p>
      <w:pPr>
        <w:pStyle w:val="Heading3"/>
      </w:pPr>
      <w:r>
        <w:t xml:space="preserve">References</w:t>
      </w:r>
    </w:p>
    <w:p>
      <w:pPr>
        <w:numPr>
          <w:ilvl w:val="0"/>
          <w:numId w:val="1002"/>
        </w:numPr>
        <w:pStyle w:val="Compact"/>
      </w:pPr>
      <w:r>
        <w:t xml:space="preserve">Bianchini, R. (2018). *Logistics and the Interior: The Role of River Transport in Argentine Agriculture*. Journal of Latin American Economics.</w:t>
      </w:r>
    </w:p>
    <w:p>
      <w:pPr>
        <w:numPr>
          <w:ilvl w:val="0"/>
          <w:numId w:val="1002"/>
        </w:numPr>
        <w:pStyle w:val="Compact"/>
      </w:pPr>
      <w:r>
        <w:t xml:space="preserve">Garcia, M., &amp; Torres, L. (2021). *Industrial Hydrology in Córdoba: Bridging Mechanical and Marine Engineering*. Revista de Ingeniería del Sur.</w:t>
      </w:r>
    </w:p>
    <w:p>
      <w:pPr>
        <w:numPr>
          <w:ilvl w:val="0"/>
          <w:numId w:val="1002"/>
        </w:numPr>
        <w:pStyle w:val="Compact"/>
      </w:pPr>
      <w:r>
        <w:t xml:space="preserve">Instituto Nacional de Tecnología Industrial (INTI). (2019). *Technical Standards for Inland Vessel Maintenance*. Buenos Aires: Government Press.</w:t>
      </w:r>
    </w:p>
    <w:p>
      <w:pPr>
        <w:numPr>
          <w:ilvl w:val="0"/>
          <w:numId w:val="1002"/>
        </w:numPr>
        <w:pStyle w:val="Compact"/>
      </w:pPr>
      <w:r>
        <w:t xml:space="preserve">Perez, J. (2020). *The Economic Potential of the Paraná-Paraguay Waterway System*. Mercosur Trade Review.</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Inland Maritime Paradox: Marine Engineering Opportunities in the Argentine Interior</dc:title>
  <dc:creator/>
  <dc:language>en</dc:language>
  <cp:keywords/>
  <dcterms:created xsi:type="dcterms:W3CDTF">2026-07-29T09:52:43Z</dcterms:created>
  <dcterms:modified xsi:type="dcterms:W3CDTF">2026-07-29T09:52:43Z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