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7f8ed4b0b135395acf571bf76e817d83d77db7"/>
    <w:p>
      <w:pPr>
        <w:pStyle w:val="Heading1"/>
      </w:pPr>
      <w:r>
        <w:t xml:space="preserve">The Strategic Imperative of Marine Engineering in the Development of Bogotá’s Maritime and Riverine Infrastructure</w:t>
      </w:r>
    </w:p>
    <w:p>
      <w:pPr>
        <w:pStyle w:val="FirstParagraph"/>
      </w:pPr>
      <w:r>
        <w:rPr>
          <w:bCs/>
          <w:b/>
        </w:rPr>
        <w:t xml:space="preserve">Juan Carlos Mejía V.</w:t>
      </w:r>
      <w:r>
        <w:br/>
      </w:r>
      <w:r>
        <w:t xml:space="preserve">Department of Mechanical Engineering, Universidad Nacional de Colombia</w:t>
      </w:r>
      <w:r>
        <w:br/>
      </w:r>
      <w:r>
        <w:t xml:space="preserve">Bogotá D.C., Colombia</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article examines the critical role of marine engineers in the logistical, environmental, and infrastructural development of Colombia’s capital city, Bogotá. Although geographically situated in the Andes mountains at an elevation of 2,640 meters above sea level,Bogotá serves as a pivotal hub for fluvial maritime activities through its connection to the Magdalena-Cauca River basin and the Caribbean port infrastructure. This paper argues that specialized marine engineering expertise is not merely relevant but essential for maintaining the sustainability of Bogotá’s intermodal transport systems, managing water resource ecosystems such as Lake Chingaza, and supporting national export strategies via riverine connectivity. By analyzing current challenges in hydraulic machinery maintenance, environmental compliance with Colombian regulations (Resolution 0631 of 2015), and the integration of green technologies in fleet operations, this study highlights the necessity for robust academic and industrial collaboration between Bogotá-based engineering institutions and maritime entities.</w:t>
      </w:r>
    </w:p>
    <w:bookmarkEnd w:id="20"/>
    <w:bookmarkStart w:id="21" w:name="introduction"/>
    <w:p>
      <w:pPr>
        <w:pStyle w:val="Heading2"/>
      </w:pPr>
      <w:r>
        <w:t xml:space="preserve">Introduction</w:t>
      </w:r>
    </w:p>
    <w:p>
      <w:pPr>
        <w:pStyle w:val="FirstParagraph"/>
      </w:pPr>
      <w:r>
        <w:t xml:space="preserve">The profession of a</w:t>
      </w:r>
      <w:r>
        <w:t xml:space="preserve"> </w:t>
      </w:r>
      <w:r>
        <w:rPr>
          <w:bCs/>
          <w:b/>
        </w:rPr>
        <w:t xml:space="preserve">Marine Engineer</w:t>
      </w:r>
      <w:r>
        <w:t xml:space="preserve">, traditionally associated with coastal cities such as Cartagena, Barranquilla, or Buenaventura, possesses significant strategic importance for inland metropolitan centers like</w:t>
      </w:r>
      <w:r>
        <w:t xml:space="preserve"> </w:t>
      </w:r>
      <w:r>
        <w:rPr>
          <w:bCs/>
          <w:b/>
        </w:rPr>
        <w:t xml:space="preserve">Bogotá Colombia Bogotá</w:t>
      </w:r>
      <w:r>
        <w:t xml:space="preserve">. While the city is located in the Eastern Cordillera of the Colombian Andes, its economic vitality is inextricably linked to maritime and fluvial logistics. As the primary commercial center of Colombia, Bogotá functions as a distribution node where goods arriving via sea ports are transferred to river barges on the Magdalena River or transported via road networks extending to various parts of South America.</w:t>
      </w:r>
    </w:p>
    <w:p>
      <w:pPr>
        <w:pStyle w:val="BodyText"/>
      </w:pPr>
      <w:r>
        <w:t xml:space="preserve">The role of marine engineers in this context extends beyond traditional ship propulsion systems. It encompasses hydraulic infrastructure maintenance, water quality management for reservoirs that supply the city with drinking water, and the optimization of intermodal transport equipment. This article explores how the technical competencies required for</w:t>
      </w:r>
      <w:r>
        <w:t xml:space="preserve"> </w:t>
      </w:r>
      <w:r>
        <w:rPr>
          <w:bCs/>
          <w:b/>
        </w:rPr>
        <w:t xml:space="preserve">Marine Engineer</w:t>
      </w:r>
      <w:r>
        <w:t xml:space="preserve"> </w:t>
      </w:r>
      <w:r>
        <w:t xml:space="preserve">certification are being adapted to meet the unique geographical and economic demands of</w:t>
      </w:r>
      <w:r>
        <w:t xml:space="preserve"> </w:t>
      </w:r>
      <w:r>
        <w:rPr>
          <w:bCs/>
          <w:b/>
        </w:rPr>
        <w:t xml:space="preserve">Bogotá Colombia Bogotá</w:t>
      </w:r>
      <w:r>
        <w:t xml:space="preserve">, emphasizing sustainability, safety, and technological innovation.</w:t>
      </w:r>
    </w:p>
    <w:bookmarkEnd w:id="21"/>
    <w:bookmarkStart w:id="22" w:name="X5f220cba2d3e3f2055700fb70b35de93d510cf3"/>
    <w:p>
      <w:pPr>
        <w:pStyle w:val="Heading2"/>
      </w:pPr>
      <w:r>
        <w:t xml:space="preserve">The Nexus Between Andean Urbanization and Maritime Logistics</w:t>
      </w:r>
    </w:p>
    <w:p>
      <w:pPr>
        <w:pStyle w:val="FirstParagraph"/>
      </w:pPr>
      <w:r>
        <w:t xml:space="preserve">To understand the relevance of marine engineering in an inland city, one must analyze the logistical chain. Approximately 60% of Colombia’s national commerce passes through Bogotá before reaching final destinations or returning to port facilities. The maintenance, design, and efficiency of the vessels that navigate the Magdalena-Cauca river system directly impact the cost-effectiveness of goods arriving in</w:t>
      </w:r>
      <w:r>
        <w:t xml:space="preserve"> </w:t>
      </w:r>
      <w:r>
        <w:rPr>
          <w:bCs/>
          <w:b/>
        </w:rPr>
        <w:t xml:space="preserve">Bogotá Colombia Bogotá</w:t>
      </w:r>
      <w:r>
        <w:t xml:space="preserve">. Therefore, marine engineers play a crucial role in ensuring that these fluvial transport units meet international maritime safety standards adapted to inland waterway conditions.</w:t>
      </w:r>
    </w:p>
    <w:p>
      <w:pPr>
        <w:pStyle w:val="BodyText"/>
      </w:pPr>
      <w:r>
        <w:t xml:space="preserve">Furthermore, Bogotá’s expansion into the broader Cundinamarca department requires robust hydraulic engineering solutions. The city relies heavily on Lake Chingaza and other reservoirs for its potable water supply. Marine engineers are increasingly involved in the maintenance of pumping stations, dam control systems, and underwater inspection protocols to ensure the integrity of these critical water resources. This intersection of marine technology and urban resource management represents a growing field within Colombian engineering practice.</w:t>
      </w:r>
    </w:p>
    <w:bookmarkEnd w:id="22"/>
    <w:bookmarkStart w:id="23" w:name="X45602598f922bf39512fa408b18afecac48f4dd"/>
    <w:p>
      <w:pPr>
        <w:pStyle w:val="Heading2"/>
      </w:pPr>
      <w:r>
        <w:t xml:space="preserve">Technological Integration and Green Engineering</w:t>
      </w:r>
    </w:p>
    <w:p>
      <w:pPr>
        <w:pStyle w:val="FirstParagraph"/>
      </w:pPr>
      <w:r>
        <w:t xml:space="preserve">In recent years, Colombia has intensified its efforts toward environmental sustainability under the Paris Agreement commitments. For</w:t>
      </w:r>
      <w:r>
        <w:t xml:space="preserve"> </w:t>
      </w:r>
      <w:r>
        <w:rPr>
          <w:bCs/>
          <w:b/>
        </w:rPr>
        <w:t xml:space="preserve">Marine Engineer</w:t>
      </w:r>
      <w:r>
        <w:t xml:space="preserve">s operating in or connected to</w:t>
      </w:r>
      <w:r>
        <w:t xml:space="preserve"> </w:t>
      </w:r>
      <w:r>
        <w:rPr>
          <w:bCs/>
          <w:b/>
        </w:rPr>
        <w:t xml:space="preserve">Bogotá Colombia Bogotá</w:t>
      </w:r>
      <w:r>
        <w:t xml:space="preserve">, this translates into a demand for expertise in green maritime technologies. Although ships do not dock in the heart of Bogotá, the engineering firms headquartered there often provide technical support for fleet modernization projects nationwide.</w:t>
      </w:r>
    </w:p>
    <w:p>
      <w:pPr>
        <w:pStyle w:val="BodyText"/>
      </w:pPr>
      <w:r>
        <w:t xml:space="preserve">Key areas of focus include:</w:t>
      </w:r>
    </w:p>
    <w:p>
      <w:pPr>
        <w:numPr>
          <w:ilvl w:val="0"/>
          <w:numId w:val="1001"/>
        </w:numPr>
        <w:pStyle w:val="Compact"/>
      </w:pPr>
      <w:r>
        <w:rPr>
          <w:bCs/>
          <w:b/>
        </w:rPr>
        <w:t xml:space="preserve">Emission Control Systems:</w:t>
      </w:r>
      <w:r>
        <w:rPr>
          <w:iCs/>
          <w:i/>
        </w:rPr>
        <w:t xml:space="preserve">Marine Engineers</w:t>
      </w:r>
      <w:r>
        <w:t xml:space="preserve"> </w:t>
      </w:r>
      <w:r>
        <w:t xml:space="preserve">are tasked with retrofitting older vessels with exhaust gas cleaning systems (scrubbers) and alternative fuel converters, such as LNG (Liquefied Natural Gas) hybrid systems. Bogotá-based engineering consultancies frequently design these compliance frameworks.</w:t>
      </w:r>
    </w:p>
    <w:p>
      <w:pPr>
        <w:numPr>
          <w:ilvl w:val="0"/>
          <w:numId w:val="1001"/>
        </w:numPr>
        <w:pStyle w:val="Compact"/>
      </w:pPr>
      <w:r>
        <w:rPr>
          <w:bCs/>
          <w:b/>
        </w:rPr>
        <w:t xml:space="preserve">Hull Efficiency Optimization:</w:t>
      </w:r>
      <w:r>
        <w:t xml:space="preserve"> </w:t>
      </w:r>
      <w:r>
        <w:t xml:space="preserve">Using computational fluid dynamics (CFD), engineers based in Bogotá collaborate with shipyards to reduce drag on barge fleets, thereby lowering fuel consumption and carbon footprints along the Magdalena River route.</w:t>
      </w:r>
    </w:p>
    <w:p>
      <w:pPr>
        <w:numPr>
          <w:ilvl w:val="0"/>
          <w:numId w:val="1001"/>
        </w:numPr>
        <w:pStyle w:val="Compact"/>
      </w:pPr>
      <w:r>
        <w:rPr>
          <w:bCs/>
          <w:b/>
        </w:rPr>
        <w:t xml:space="preserve">Biofouling Management:</w:t>
      </w:r>
      <w:r>
        <w:t xml:space="preserve"> </w:t>
      </w:r>
      <w:r>
        <w:t xml:space="preserve">Developing non-toxic antifouling coatings is a priority for protecting aquatic biodiversity in Colombian river systems.</w:t>
      </w:r>
      <w:r>
        <w:t xml:space="preserve"> </w:t>
      </w:r>
      <w:r>
        <w:rPr>
          <w:bCs/>
          <w:b/>
        </w:rPr>
        <w:t xml:space="preserve">Marine Engineer</w:t>
      </w:r>
      <w:r>
        <w:t xml:space="preserve">s contribute to research and development in this area, ensuring that maintenance practices do not harm local ecosystems.</w:t>
      </w:r>
    </w:p>
    <w:bookmarkEnd w:id="23"/>
    <w:bookmarkStart w:id="24" w:name="X2ea63b3e53b63dfc8bf67379bfcfc9110e05232"/>
    <w:p>
      <w:pPr>
        <w:pStyle w:val="Heading2"/>
      </w:pPr>
      <w:r>
        <w:t xml:space="preserve">Educational Framework and Professional Development in Bogotá</w:t>
      </w:r>
    </w:p>
    <w:p>
      <w:pPr>
        <w:pStyle w:val="FirstParagraph"/>
      </w:pPr>
      <w:r>
        <w:t xml:space="preserve">The demand for specialized knowledge has spurred the growth of marine-related curricula within Colombian universities, particularly in</w:t>
      </w:r>
      <w:r>
        <w:t xml:space="preserve"> </w:t>
      </w:r>
      <w:r>
        <w:rPr>
          <w:bCs/>
          <w:b/>
        </w:rPr>
        <w:t xml:space="preserve">Bogotá Colombia Bogotá</w:t>
      </w:r>
      <w:r>
        <w:t xml:space="preserve">. Institutions such as the Universidad Nacional de Colombia and la Universidad de los Andes have introduced modules on naval architecture, offshore structures, and hydraulic machinery tailored to students interested in inland maritime logistics.</w:t>
      </w:r>
    </w:p>
    <w:p>
      <w:pPr>
        <w:pStyle w:val="BodyText"/>
      </w:pPr>
      <w:r>
        <w:t xml:space="preserve">This educational shift is critical for addressing the skills gap in the Colombian labor market. By grounding marine engineering education in</w:t>
      </w:r>
      <w:r>
        <w:t xml:space="preserve"> </w:t>
      </w:r>
      <w:r>
        <w:rPr>
          <w:bCs/>
          <w:b/>
        </w:rPr>
        <w:t xml:space="preserve">Bogotá Colombia Bogotá</w:t>
      </w:r>
      <w:r>
        <w:t xml:space="preserve">, academic institutions can produce professionals who understand both theoretical maritime principles and the practical realities of Colombia’s diverse geography. These graduates are equipped to work not only on actual vessels but also in port management, hydraulic infrastructure, and environmental auditing within the capital city.</w:t>
      </w:r>
    </w:p>
    <w:bookmarkEnd w:id="24"/>
    <w:bookmarkStart w:id="25" w:name="challenges-and-future-directions"/>
    <w:p>
      <w:pPr>
        <w:pStyle w:val="Heading2"/>
      </w:pPr>
      <w:r>
        <w:t xml:space="preserve">Challenges and Future Directions</w:t>
      </w:r>
    </w:p>
    <w:p>
      <w:pPr>
        <w:pStyle w:val="FirstParagraph"/>
      </w:pPr>
      <w:r>
        <w:t xml:space="preserve">Despite the growing recognition of this sector, challenges remain. Infrastructure investment in inland waterways is often overshadowed by road construction projects. Additionally, regulatory frameworks governing inland maritime transport are less stringent than those for ocean-going vessels, necessitating greater advocacy by</w:t>
      </w:r>
      <w:r>
        <w:t xml:space="preserve"> </w:t>
      </w:r>
      <w:r>
        <w:rPr>
          <w:bCs/>
          <w:b/>
        </w:rPr>
        <w:t xml:space="preserve">Marine Engineer</w:t>
      </w:r>
      <w:r>
        <w:t xml:space="preserve"> </w:t>
      </w:r>
      <w:r>
        <w:t xml:space="preserve">professional associations.</w:t>
      </w:r>
    </w:p>
    <w:p>
      <w:pPr>
        <w:pStyle w:val="BodyText"/>
      </w:pPr>
      <w:r>
        <w:t xml:space="preserve">The future of marine engineering in</w:t>
      </w:r>
      <w:r>
        <w:t xml:space="preserve"> </w:t>
      </w:r>
      <w:r>
        <w:rPr>
          <w:bCs/>
          <w:b/>
        </w:rPr>
        <w:t xml:space="preserve">Bogotá Colombia Bogotá</w:t>
      </w:r>
      <w:r>
        <w:t xml:space="preserve"> </w:t>
      </w:r>
      <w:r>
        <w:t xml:space="preserve">lies in digitalization and automation. The implementation of Internet of Things (IoT) sensors for real-time monitoring of barge engine performance and reservoir levels represents a significant opportunity. Engineering firms in the capital are well-positioned to lead this technological transition, leveraging their proximity to government agencies and academic research centers.</w:t>
      </w:r>
    </w:p>
    <w:bookmarkEnd w:id="25"/>
    <w:bookmarkStart w:id="26" w:name="conclusion"/>
    <w:p>
      <w:pPr>
        <w:pStyle w:val="Heading2"/>
      </w:pPr>
      <w:r>
        <w:t xml:space="preserve">Conclusion</w:t>
      </w:r>
    </w:p>
    <w:p>
      <w:pPr>
        <w:pStyle w:val="FirstParagraph"/>
      </w:pPr>
      <w:r>
        <w:t xml:space="preserve">In conclusion, the role of</w:t>
      </w:r>
      <w:r>
        <w:t xml:space="preserve"> </w:t>
      </w:r>
      <w:r>
        <w:rPr>
          <w:bCs/>
          <w:b/>
        </w:rPr>
        <w:t xml:space="preserve">Marine Engineer</w:t>
      </w:r>
      <w:r>
        <w:t xml:space="preserve">s extends far beyond the coastal borders of Colombia. In</w:t>
      </w:r>
      <w:r>
        <w:t xml:space="preserve"> </w:t>
      </w:r>
      <w:r>
        <w:rPr>
          <w:bCs/>
          <w:b/>
        </w:rPr>
        <w:t xml:space="preserve">Bogotá Colombia Bogotá</w:t>
      </w:r>
      <w:r>
        <w:t xml:space="preserve">, these professionals are integral to maintaining the logistical efficiency of national trade, safeguarding vital water resources, and driving environmental sustainability in transport operations. As Colombia continues to develop its inland maritime capabilities, the expertise provided by marine engineers will be indispensable. Strengthening ties between academic institutions in</w:t>
      </w:r>
      <w:r>
        <w:t xml:space="preserve"> </w:t>
      </w:r>
      <w:r>
        <w:rPr>
          <w:bCs/>
          <w:b/>
        </w:rPr>
        <w:t xml:space="preserve">Bogotá Colombia Bogotá</w:t>
      </w:r>
      <w:r>
        <w:t xml:space="preserve"> </w:t>
      </w:r>
      <w:r>
        <w:t xml:space="preserve">and maritime industries will ensure that the nation’s engineering workforce is prepared to meet the complex challenges of modern global commerce and environmental stewardship.</w:t>
      </w:r>
    </w:p>
    <w:bookmarkEnd w:id="26"/>
    <w:bookmarkStart w:id="27" w:name="references"/>
    <w:p>
      <w:pPr>
        <w:pStyle w:val="Heading2"/>
      </w:pPr>
      <w:r>
        <w:t xml:space="preserve">References</w:t>
      </w:r>
    </w:p>
    <w:p>
      <w:pPr>
        <w:pStyle w:val="FirstParagraph"/>
      </w:pPr>
      <w:r>
        <w:rPr>
          <w:iCs/>
          <w:i/>
        </w:rPr>
        <w:t xml:space="preserve">[1] Ministerio de Transporte de Colombia. (2021). Plan Nacional de Puertos y Vías Fluviales. Bogotá: Imprenta Nacional.</w:t>
      </w:r>
    </w:p>
    <w:p>
      <w:pPr>
        <w:pStyle w:val="BodyText"/>
      </w:pPr>
      <w:r>
        <w:rPr>
          <w:iCs/>
          <w:i/>
        </w:rPr>
        <w:t xml:space="preserve">[2] Resolución 0631 de 2015. Por la cual se establecen los requisitos para el control y manejo ambiental de embarcaciones en vías navegables interiores.</w:t>
      </w:r>
    </w:p>
    <w:p>
      <w:pPr>
        <w:pStyle w:val="BodyText"/>
      </w:pPr>
      <w:r>
        <w:rPr>
          <w:iCs/>
          <w:i/>
        </w:rPr>
        <w:t xml:space="preserve">[3] Universidad Nacional de Colombia. (2022). Informe Anual sobre Ingeniería Mecánica y Naval. Bogotá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2026-07-29T06:58:37Z</dcterms:created>
  <dcterms:modified xsi:type="dcterms:W3CDTF">2026-07-29T06:58:37Z</dcterms:modified>
</cp:coreProperties>
</file>

<file path=docProps/custom.xml><?xml version="1.0" encoding="utf-8"?>
<Properties xmlns="http://schemas.openxmlformats.org/officeDocument/2006/custom-properties" xmlns:vt="http://schemas.openxmlformats.org/officeDocument/2006/docPropsVTypes"/>
</file>