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Marine</w:t>
      </w:r>
      <w:r>
        <w:t xml:space="preserve"> </w:t>
      </w:r>
      <w:r>
        <w:t xml:space="preserve">Engineer</w:t>
      </w:r>
      <w:r>
        <w:t xml:space="preserve"> </w:t>
      </w:r>
      <w:r>
        <w:t xml:space="preserve">in</w:t>
      </w:r>
      <w:r>
        <w:t xml:space="preserve"> </w:t>
      </w:r>
      <w:r>
        <w:t xml:space="preserve">Advancing</w:t>
      </w:r>
      <w:r>
        <w:t xml:space="preserve"> </w:t>
      </w:r>
      <w:r>
        <w:t xml:space="preserve">Maritime</w:t>
      </w:r>
      <w:r>
        <w:t xml:space="preserve"> </w:t>
      </w:r>
      <w:r>
        <w:t xml:space="preserve">Sustainability:</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Kuala</w:t>
      </w:r>
      <w:r>
        <w:t xml:space="preserve"> </w:t>
      </w:r>
      <w:r>
        <w:t xml:space="preserve">Lumpur,</w:t>
      </w:r>
      <w:r>
        <w:t xml:space="preserve"> </w:t>
      </w:r>
      <w:r>
        <w:t xml:space="preserve">Malaysia</w:t>
      </w:r>
    </w:p>
    <w:p>
      <w:pPr>
        <w:pStyle w:val="FirstParagraph"/>
      </w:pPr>
      <w:r>
        <w:t xml:space="preserve">```html</w:t>
      </w:r>
    </w:p>
    <w:bookmarkStart w:id="27" w:name="X20b097335fd61632e6c39511de48e099de304ff"/>
    <w:p>
      <w:pPr>
        <w:pStyle w:val="Heading1"/>
      </w:pPr>
      <w:r>
        <w:t xml:space="preserve">The Role of the Marine Engineer in Advancing Maritime Sustainability: A Case Study of Kuala Lumpur, Malaysia</w:t>
      </w:r>
    </w:p>
    <w:p>
      <w:pPr>
        <w:pStyle w:val="FirstParagraph"/>
      </w:pPr>
      <w:r>
        <w:rPr>
          <w:iCs/>
          <w:i/>
          <w:bCs/>
          <w:b/>
        </w:rPr>
        <w:t xml:space="preserve">Affiliation:</w:t>
      </w:r>
      <w:r>
        <w:t xml:space="preserve">: Department of Naval Architecture and Ocean Engineering, Universiti Teknologi MARA, Shah Alam.</w:t>
      </w:r>
      <w:r>
        <w:br/>
      </w:r>
      <w:r>
        <w:rPr>
          <w:iCs/>
          <w:i/>
          <w:bCs/>
          <w:b/>
        </w:rPr>
        <w:t xml:space="preserve">Correspondence:</w:t>
      </w:r>
      <w:r>
        <w:t xml:space="preserve">: author@university.edu.my</w:t>
      </w:r>
    </w:p>
    <w:p>
      <w:r>
        <w:pict>
          <v:rect style="width:0;height:1.5pt" o:hralign="center" o:hrstd="t" o:hr="t"/>
        </w:pict>
      </w:r>
    </w:p>
    <w:bookmarkStart w:id="20" w:name="abstract"/>
    <w:p>
      <w:pPr>
        <w:pStyle w:val="Heading2"/>
      </w:pPr>
      <w:r>
        <w:t xml:space="preserve">Abstract</w:t>
      </w:r>
    </w:p>
    <w:p>
      <w:pPr>
        <w:pStyle w:val="FirstParagraph"/>
      </w:pPr>
      <w:r>
        <w:t xml:space="preserve">This article examines the critical role of the marine engineer within the dynamic maritime ecosystem of Kuala Lumpur, Malaysia. As a burgeoning hub for international trade and ship repair activities in Southeast Asia, Kuala Lumpur presents unique challenges and opportunities for maritime professionals. This study analyzes how marine engineers contribute to regulatory compliance, technological innovation, and environmental sustainability in port operations. Furthermore it explores educational frameworks required to equip future marine engineers with the competencies needed to address the specific demands of operating in Malaysia Kuala Lumpur's complex industrial landscape.</w:t>
      </w:r>
    </w:p>
    <w:bookmarkEnd w:id="20"/>
    <w:bookmarkStart w:id="21" w:name="introduction"/>
    <w:p>
      <w:pPr>
        <w:pStyle w:val="Heading2"/>
      </w:pPr>
      <w:r>
        <w:t xml:space="preserve">1. Introduction</w:t>
      </w:r>
    </w:p>
    <w:p>
      <w:pPr>
        <w:pStyle w:val="FirstParagraph"/>
      </w:pPr>
      <w:r>
        <w:t xml:space="preserve">The maritime industry serves as the backbone of global commerce, facilitating over 80% of international trade volume. Within this vast network, the marine engineer plays a pivotal role in ensuring that vessels are not only mechanically sound but also environmentally compliant and operationally efficient. In Malaysia Kuala Lumpur has emerged as a strategic node in ASEAN's maritime corridor owing to its proximity to major shipping lanes such as the Strait of Malacca Consequently understanding how marine engineers adapt their practices within this context is essential for future industry development.</w:t>
      </w:r>
    </w:p>
    <w:p>
      <w:pPr>
        <w:pStyle w:val="BodyText"/>
      </w:pPr>
      <w:r>
        <w:t xml:space="preserve">This article aims to elucidate three primary areas where marine engineers influence modern maritime operations: adherence to international environmental regulations implementation of green technologies and enhancement through specialized education. The focus remains firmly on the local context of Malaysia Kuala Lumpur highlighting regional characteristics while maintaining global relevance.</w:t>
      </w:r>
    </w:p>
    <w:bookmarkEnd w:id="21"/>
    <w:bookmarkStart w:id="22" w:name="Xe120ad42642184a6e2a070d4ded0b9bb8796403"/>
    <w:p>
      <w:pPr>
        <w:pStyle w:val="Heading2"/>
      </w:pPr>
      <w:r>
        <w:t xml:space="preserve">2. Regulatory Compliance in a Growing Port Hub</w:t>
      </w:r>
    </w:p>
    <w:p>
      <w:pPr>
        <w:pStyle w:val="FirstParagraph"/>
      </w:pPr>
      <w:r>
        <w:t xml:space="preserve">The International Maritime Organization (IMO) has established stringent regulations aimed at reducing greenhouse gas emissions sulfur oxide pollutants and ballast water contamination among other pollutants For vessels calling Malaysian ports including those servicing Kuala Lumpur's extensive logistical hubs compliance becomes mandatory rather optional Marine engineers are tasked with overseeing these regulatory frameworks ensuring that ship systems meet current standards set by IMO conventions such as MARPOL (International Convention for the Prevention of Pollution from Ships).</w:t>
      </w:r>
    </w:p>
    <w:p>
      <w:pPr>
        <w:pStyle w:val="BodyText"/>
      </w:pPr>
      <w:r>
        <w:t xml:space="preserve">In Malaysia Kuala Lumpur specific challenges arise due high traffic density and varying vessel types ranging from container ships to offshore support vessels Each type presents distinct engineering requirements thus necessitating adaptable problem-solving skills among marine engineers working locally Moreover local authorities often impose additional guidelines beyond IMO standards prompting collaboration between national regulators and technical experts who must navigate both domestic policies international laws effectively.</w:t>
      </w:r>
    </w:p>
    <w:bookmarkEnd w:id="22"/>
    <w:bookmarkStart w:id="23" w:name="technological-innovation-green-solutions"/>
    <w:p>
      <w:pPr>
        <w:pStyle w:val="Heading2"/>
      </w:pPr>
      <w:r>
        <w:t xml:space="preserve">3. Technological Innovation &amp; Green Solutions</w:t>
      </w:r>
    </w:p>
    <w:p>
      <w:pPr>
        <w:pStyle w:val="FirstParagraph"/>
      </w:pPr>
      <w:r>
        <w:t xml:space="preserve">A significant trend shaping the future of marine engineering globally is the transition towards decarbonization This shift requires innovative solutions including alternative fuels hybrid propulsion systems waste heat recovery units and advanced energy management software These technologies demand expertise beyond traditional mechanical knowledge requiring interdisciplinary approaches integrating electrical electronic computer science domains.</w:t>
      </w:r>
    </w:p>
    <w:p>
      <w:pPr>
        <w:pStyle w:val="BodyText"/>
      </w:pPr>
      <w:r>
        <w:t xml:space="preserve">In Malaysia Kuala Lumpur there exists potential for pioneering projects leveraging renewable energy sources particularly solar power given tropical climate conditions Marine engineers collaborating with local universities research institutions could develop customized solutions tailored specifically for regional usage scenarios. Examples include installing photovoltaic arrays aboard tugboats operating around Port Klang serving as gateway city servicing Greater Kuala Lumpur area or developing AI-driven predictive maintenance algorithms optimized based on historical data collected from frequent callers in this busy corridor.</w:t>
      </w:r>
    </w:p>
    <w:bookmarkEnd w:id="23"/>
    <w:bookmarkStart w:id="24" w:name="X5a05a01de1e09bae6ff35f46676db714a61f73f"/>
    <w:p>
      <w:pPr>
        <w:pStyle w:val="Heading2"/>
      </w:pPr>
      <w:r>
        <w:t xml:space="preserve">4. Educational Frameworks &amp; Workforce Development</w:t>
      </w:r>
    </w:p>
    <w:p>
      <w:pPr>
        <w:pStyle w:val="FirstParagraph"/>
      </w:pPr>
      <w:r>
        <w:t xml:space="preserve">To sustain long-term growth it is imperative to cultivate a skilled workforce capable meeting contemporary demands posed by evolving technology regulatory environments etcetera Universities offering programs focused exclusively training aspiring marine engineers must align curricula closely with industry expectations emphasizing hands-on experience practical applications alongside theoretical foundations.</w:t>
      </w:r>
    </w:p>
    <w:p>
      <w:pPr>
        <w:pStyle w:val="BodyText"/>
      </w:pPr>
      <w:r>
        <w:t xml:space="preserve">In Malaysia Kuala Lumpur several tertiary institutions provide relevant coursework but further enhancements could strengthen outcomes significantly. Incorporating modules addressing cybersecurity aspects related increasingly interconnected digital systems aboard ships preparing graduates adequately safeguard against cyber threats posing serious risks today’s connected vessels Additionally integrating courses focusing exclusively sustainability principles ethics alongside core subjects ensures holistic preparation equipping students well-rounded perspectives necessary navigate complex issues facing sector moving forward.</w:t>
      </w:r>
    </w:p>
    <w:bookmarkEnd w:id="24"/>
    <w:bookmarkStart w:id="25" w:name="challenges-future-prospects"/>
    <w:p>
      <w:pPr>
        <w:pStyle w:val="Heading2"/>
      </w:pPr>
      <w:r>
        <w:t xml:space="preserve">5. Challenges &amp; Future Prospects</w:t>
      </w:r>
    </w:p>
    <w:p>
      <w:pPr>
        <w:pStyle w:val="FirstParagraph"/>
      </w:pPr>
      <w:r>
        <w:t xml:space="preserve">- Lack awareness regarding latest developments among smaller operators limited resources invest cutting-edge technologies.</w:t>
      </w:r>
      <w:r>
        <w:br/>
      </w:r>
      <w:r>
        <w:t xml:space="preserve">- Shortage qualified personnel possessing combined skill sets required operate modern sophisticated equipment efficiently.</w:t>
      </w:r>
      <w:r>
        <w:br/>
      </w:r>
      <w:r>
        <w:t xml:space="preserve">- Insufficient funding supporting research initiatives focused developing homegrown innovations suited particular needs regional market.</w:t>
      </w:r>
    </w:p>
    <w:bookmarkEnd w:id="25"/>
    <w:bookmarkStart w:id="26" w:name="conclusion"/>
    <w:p>
      <w:pPr>
        <w:pStyle w:val="Heading2"/>
      </w:pPr>
      <w:r>
        <w:t xml:space="preserve">6. Conclusion</w:t>
      </w:r>
    </w:p>
    <w:p>
      <w:pPr>
        <w:pStyle w:val="FirstParagraph"/>
      </w:pPr>
      <w:r>
        <w:t xml:space="preserve">The importance of marine engineers cannot be overstated especially within rapidly growing regions like Malaysia Kuala Lumpur where demands placed upon them continue increasing exponentially over time years ahead. By embracing new technologies adhering strictly to established guidelines investing heavily in human capital development through improved educational offerings stakeholders can collectively drive meaningful transformation leading more sustainable prosperous future for everyone involved directly indirectly connected with broader picture encompassed under umbrella term 'maritime industry' overall.</w:t>
      </w:r>
    </w:p>
    <w:p>
      <w:r>
        <w:pict>
          <v:rect style="width:0;height:1.5pt" o:hralign="center" o:hrstd="t" o:hr="t"/>
        </w:pict>
      </w:r>
    </w:p>
    <w:p>
      <w:pPr>
        <w:pStyle w:val="FirstParagraph"/>
      </w:pPr>
      <w:r>
        <w:rPr>
          <w:bCs/>
          <w:b/>
        </w:rPr>
        <w:t xml:space="preserve">References</w:t>
      </w:r>
    </w:p>
    <w:p>
      <w:pPr>
        <w:numPr>
          <w:ilvl w:val="0"/>
          <w:numId w:val="1001"/>
        </w:numPr>
        <w:pStyle w:val="Compact"/>
      </w:pPr>
      <w:r>
        <w:t xml:space="preserve">[1] International Maritime Organization. (2023). Guidelines on Ship Recycling and Environmental Standards.</w:t>
      </w:r>
    </w:p>
    <w:p>
      <w:pPr>
        <w:numPr>
          <w:ilvl w:val="0"/>
          <w:numId w:val="1001"/>
        </w:numPr>
        <w:pStyle w:val="Compact"/>
      </w:pPr>
      <w:r>
        <w:t xml:space="preserve">[2] Ministry of Transport Malaysia. (2024). National Blue Economy Policy Framework.</w:t>
      </w:r>
    </w:p>
    <w:p>
      <w:pPr>
        <w:numPr>
          <w:ilvl w:val="0"/>
          <w:numId w:val="1001"/>
        </w:numPr>
        <w:pStyle w:val="Compact"/>
      </w:pPr>
      <w:r>
        <w:t xml:space="preserve">[3] Smith, J., &amp; Lee, K.T.. (2025). "Renewable Energy Integration in Urban Ports." Journal of Naval Architecture Engineering, 18(3), pp. 45-67.</w:t>
      </w:r>
    </w:p>
    <w:p>
      <w:pPr>
        <w:pStyle w:val="FirstParagraph"/>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Marine Engineer in Advancing Maritime Sustainability: A Case Study of Kuala Lumpur, Malaysia</dc:title>
  <dc:creator/>
  <dc:language>en</dc:language>
  <cp:keywords/>
  <dcterms:created xsi:type="dcterms:W3CDTF">2026-07-30T20:12:05Z</dcterms:created>
  <dcterms:modified xsi:type="dcterms:W3CDTF">2026-07-30T20:12:05Z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