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Salaam:</w:t>
      </w:r>
      <w:r>
        <w:t xml:space="preserve"> </w:t>
      </w:r>
      <w:r>
        <w:t xml:space="preserve">Navigating</w:t>
      </w:r>
      <w:r>
        <w:t xml:space="preserve"> </w:t>
      </w:r>
      <w:r>
        <w:t xml:space="preserve">Industrial</w:t>
      </w:r>
      <w:r>
        <w:t xml:space="preserve"> </w:t>
      </w:r>
      <w:r>
        <w:t xml:space="preserve">Challenges</w:t>
      </w:r>
      <w:r>
        <w:t xml:space="preserve"> </w:t>
      </w:r>
      <w:r>
        <w:t xml:space="preserve">and</w:t>
      </w:r>
      <w:r>
        <w:t xml:space="preserve"> </w:t>
      </w:r>
      <w:r>
        <w:t xml:space="preserve">Opportunities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Marine Engineer in Tanzania Dar es Salaam: Navigating Industrial Challenges and Opportunities</dc:title>
  <dc:creator/>
  <dc:language>en</dc:language>
  <cp:keywords/>
  <dcterms:created xsi:type="dcterms:W3CDTF">2026-07-29T14:02:57Z</dcterms:created>
  <dcterms:modified xsi:type="dcterms:W3CDTF">2026-07-29T14:02:57Z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