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the</w:t>
      </w:r>
      <w:r>
        <w:t xml:space="preserve"> </w:t>
      </w:r>
      <w:r>
        <w:t xml:space="preserve">Petrochemical</w:t>
      </w:r>
      <w:r>
        <w:t xml:space="preserve"> </w:t>
      </w:r>
      <w:r>
        <w:t xml:space="preserve">Hub:</w:t>
      </w:r>
      <w:r>
        <w:t xml:space="preserve"> </w:t>
      </w:r>
      <w:r>
        <w:t xml:space="preserve">An</w:t>
      </w:r>
      <w:r>
        <w:t xml:space="preserve"> </w:t>
      </w:r>
      <w:r>
        <w:t xml:space="preserve">Analysis</w:t>
      </w:r>
      <w:r>
        <w:t xml:space="preserve"> </w:t>
      </w:r>
      <w:r>
        <w:t xml:space="preserve">of</w:t>
      </w:r>
      <w:r>
        <w:t xml:space="preserve"> </w:t>
      </w:r>
      <w:r>
        <w:t xml:space="preserve">Offshore</w:t>
      </w:r>
      <w:r>
        <w:t xml:space="preserve"> </w:t>
      </w:r>
      <w:r>
        <w:t xml:space="preserve">and</w:t>
      </w:r>
      <w:r>
        <w:t xml:space="preserve"> </w:t>
      </w:r>
      <w:r>
        <w:t xml:space="preserve">Port</w:t>
      </w:r>
      <w:r>
        <w:t xml:space="preserve"> </w:t>
      </w:r>
      <w:r>
        <w:t xml:space="preserve">Infrastructure</w:t>
      </w:r>
      <w:r>
        <w:t xml:space="preserve"> </w:t>
      </w:r>
      <w:r>
        <w:t xml:space="preserve">in</w:t>
      </w:r>
      <w:r>
        <w:t xml:space="preserve"> </w:t>
      </w:r>
      <w:r>
        <w:t xml:space="preserve">United</w:t>
      </w:r>
      <w:r>
        <w:t xml:space="preserve"> </w:t>
      </w:r>
      <w:r>
        <w:t xml:space="preserve">States</w:t>
      </w:r>
      <w:r>
        <w:t xml:space="preserve"> </w:t>
      </w:r>
      <w:r>
        <w:t xml:space="preserve">Houston</w:t>
      </w:r>
    </w:p>
    <w:bookmarkStart w:id="32" w:name="Xbdcc659a996ec1e38c7bd88133a7f124cdbc1bb"/>
    <w:p>
      <w:pPr>
        <w:pStyle w:val="Heading1"/>
      </w:pPr>
      <w:r>
        <w:t xml:space="preserve">The Role of Marine Engineers in the Petrochemical Hub: An Analysis of Offshore and Port Infrastructure in United States Houston</w:t>
      </w:r>
    </w:p>
    <w:p>
      <w:pPr>
        <w:pStyle w:val="FirstParagraph"/>
      </w:pPr>
      <w:r>
        <w:rPr>
          <w:bCs/>
          <w:b/>
        </w:rPr>
        <w:t xml:space="preserve">Author:</w:t>
      </w:r>
      <w:r>
        <w:t xml:space="preserve"> </w:t>
      </w:r>
      <w:r>
        <w:t xml:space="preserve">Dr. Jane A. Maritime</w:t>
      </w:r>
      <w:r>
        <w:br/>
      </w:r>
      <w:r>
        <w:rPr>
          <w:bCs/>
          <w:b/>
        </w:rPr>
        <w:t xml:space="preserve">Affiliation:</w:t>
      </w:r>
      <w:r>
        <w:t xml:space="preserve"> </w:t>
      </w:r>
      <w:r>
        <w:t xml:space="preserve">Department of Naval Architecture and Ocean Engineering, University of Texas at Austin</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article examines the critical role of Marine Engineers within the industrial ecosystem of United States Houston. As the global epicenter for energy production and maritime logistics, Houston necessitates a specialized workforce capable of managing complex offshore platforms, deep-water ports, and coastal infrastructure. This paper analyzes the technical demands placed on Marine Engineers in this region, focusing on corrosion resistance in saline environments, integration with petrochemical processing systems, and compliance with stringent federal safety regulations. By evaluating case studies from the Ship Channel and the Gulf of Mexico supply bases, this study highlights how Marine Engineers serve as the linchpin between maritime mobility and industrial stability.</w:t>
      </w:r>
    </w:p>
    <w:bookmarkEnd w:id="20"/>
    <w:bookmarkStart w:id="21" w:name="introduction"/>
    <w:p>
      <w:pPr>
        <w:pStyle w:val="Heading2"/>
      </w:pPr>
      <w:r>
        <w:t xml:space="preserve">1. Introduction</w:t>
      </w:r>
    </w:p>
    <w:p>
      <w:pPr>
        <w:pStyle w:val="FirstParagraph"/>
      </w:pPr>
      <w:r>
        <w:t xml:space="preserve">The convergence of maritime commerce and energy production creates a unique engineering challenge that is most prominently displayed in the region surrounding United States Houston. While cities like Singapore or Rotterdam are global maritime hubs, Houston possesses a distinct advantage due to its proximity to the Gulf of Mexico’s offshore oil and gas reserves. In this context, the</w:t>
      </w:r>
      <w:r>
        <w:t xml:space="preserve"> </w:t>
      </w:r>
      <w:r>
        <w:rPr>
          <w:bCs/>
          <w:b/>
        </w:rPr>
        <w:t xml:space="preserve">Marine Engineer</w:t>
      </w:r>
      <w:r>
        <w:t xml:space="preserve"> </w:t>
      </w:r>
      <w:r>
        <w:t xml:space="preserve">is not merely responsible for propulsion systems but serves as a multidisciplinary expert overseeing hull integrity, mechanical processing systems, and environmental compliance.</w:t>
      </w:r>
    </w:p>
    <w:p>
      <w:pPr>
        <w:pStyle w:val="BodyText"/>
      </w:pPr>
      <w:r>
        <w:t xml:space="preserve">The energy sector in United States Houston relies heavily on the seamless operation of Supply Service Vessels (SSVs), anchor handling tug supply vessels (AHTS), and large-scale liquefied natural gas (LNG) carriers. These vessels operate in one of the most corrosive and thermally demanding environments on Earth. Consequently,</w:t>
      </w:r>
      <w:r>
        <w:t xml:space="preserve"> </w:t>
      </w:r>
      <w:r>
        <w:rPr>
          <w:bCs/>
          <w:b/>
        </w:rPr>
        <w:t xml:space="preserve">United States Houston</w:t>
      </w:r>
      <w:r>
        <w:t xml:space="preserve"> </w:t>
      </w:r>
      <w:r>
        <w:t xml:space="preserve">has become a testing ground for advanced marine technologies, requiring engineers who possess deep theoretical knowledge applied to rugged, real-world industrial scenarios.</w:t>
      </w:r>
    </w:p>
    <w:bookmarkEnd w:id="21"/>
    <w:bookmarkStart w:id="24" w:name="X8be2a14ce1c31892cdb2dcfac22ac110c6a6517"/>
    <w:p>
      <w:pPr>
        <w:pStyle w:val="Heading2"/>
      </w:pPr>
      <w:r>
        <w:t xml:space="preserve">2. Technical Challenges in the Houston-Galveston Bay System</w:t>
      </w:r>
    </w:p>
    <w:p>
      <w:pPr>
        <w:pStyle w:val="FirstParagraph"/>
      </w:pPr>
      <w:r>
        <w:t xml:space="preserve">The geophysical conditions of the Houston area present specific challenges that dictate the design and maintenance protocols employed by Marine Engineers. The water in Galveston Bay and along the Houston Ship Channel is characterized by high salinity, fluctuating temperatures, and significant sediment load. For a</w:t>
      </w:r>
      <w:r>
        <w:t xml:space="preserve"> </w:t>
      </w:r>
      <w:r>
        <w:rPr>
          <w:bCs/>
          <w:b/>
        </w:rPr>
        <w:t xml:space="preserve">Marine Engineer</w:t>
      </w:r>
      <w:r>
        <w:t xml:space="preserve">, these factors necessitate rigorous material selection processes.</w:t>
      </w:r>
    </w:p>
    <w:bookmarkStart w:id="22" w:name="corrosion-mitigation"/>
    <w:p>
      <w:pPr>
        <w:pStyle w:val="Heading3"/>
      </w:pPr>
      <w:r>
        <w:t xml:space="preserve">2.1 Corrosion Mitigation</w:t>
      </w:r>
    </w:p>
    <w:p>
      <w:pPr>
        <w:pStyle w:val="FirstParagraph"/>
      </w:pPr>
      <w:r>
        <w:t xml:space="preserve">Corrosion remains the primary adversary of marine infrastructure in this region. Engineers working in United States Houston must design cathodic protection systems utilizing sacrificial anodes or impressed current cathodic protection (ICCP) for all submerged components, including rudders, propellers, and intake valves. The high biological activity in the warm waters further complicates maintenance, requiring antifouling coatings that do not violate EPA regulations while maintaining hydrodynamic efficiency.</w:t>
      </w:r>
    </w:p>
    <w:bookmarkEnd w:id="22"/>
    <w:bookmarkStart w:id="23" w:name="mechanical-systems-and-propulsion"/>
    <w:p>
      <w:pPr>
        <w:pStyle w:val="Heading3"/>
      </w:pPr>
      <w:r>
        <w:t xml:space="preserve">2.2 Mechanical Systems and Propulsion</w:t>
      </w:r>
    </w:p>
    <w:p>
      <w:pPr>
        <w:pStyle w:val="FirstParagraph"/>
      </w:pPr>
      <w:r>
        <w:t xml:space="preserve">The shift toward hybrid propulsion systems is evident in the modern fleet servicing Houston’s offshore rigs. Marine Engineers are increasingly tasked with integrating diesel-electric hybrids and battery-storage units into traditional vessel architectures. This transition requires a sophisticated understanding of power management systems (PMS) that balance energy consumption during dynamic positioning operations—a critical function for vessels maintaining station near drilling platforms in the Gulf of Mexico.</w:t>
      </w:r>
    </w:p>
    <w:bookmarkEnd w:id="23"/>
    <w:bookmarkEnd w:id="24"/>
    <w:bookmarkStart w:id="25" w:name="X114733dbf2015cdac24d3bb7079fe391c0309f6"/>
    <w:p>
      <w:pPr>
        <w:pStyle w:val="Heading2"/>
      </w:pPr>
      <w:r>
        <w:t xml:space="preserve">3. Integration with Petrochemical Infrastructure</w:t>
      </w:r>
    </w:p>
    <w:p>
      <w:pPr>
        <w:pStyle w:val="FirstParagraph"/>
      </w:pPr>
      <w:r>
        <w:t xml:space="preserve">A defining characteristic of engineering practice in United States Houston is the tight integration between marine vessels and onshore petrochemical facilities. Unlike general cargo shipping, where cargo handling is largely automated and standardized, vessels serving Houston’s energy sector often require specialized piping systems for transferring crude oil, condensate, and produced water.</w:t>
      </w:r>
    </w:p>
    <w:p>
      <w:pPr>
        <w:pStyle w:val="BodyText"/>
      </w:pPr>
      <w:r>
        <w:rPr>
          <w:bCs/>
          <w:b/>
        </w:rPr>
        <w:t xml:space="preserve">Marine Engineers</w:t>
      </w:r>
      <w:r>
        <w:t xml:space="preserve"> </w:t>
      </w:r>
      <w:r>
        <w:t xml:space="preserve">in this region must understand process engineering principles. They are responsible for the maintenance of manifold systems, hazardous area classification (Zone 1 and Zone 2), and explosion-proof electrical installations on board vessels. This dual competency—bridging naval architecture with chemical processing—is what distinguishes a Marine Engineer in Houston from their counterparts in other maritime jurisdictions.</w:t>
      </w:r>
    </w:p>
    <w:bookmarkEnd w:id="25"/>
    <w:bookmarkStart w:id="28" w:name="X54da331653983747a0a2d3b93b7639294c850a0"/>
    <w:p>
      <w:pPr>
        <w:pStyle w:val="Heading2"/>
      </w:pPr>
      <w:r>
        <w:t xml:space="preserve">4. Regulatory Compliance and Environmental Stewardship</w:t>
      </w:r>
    </w:p>
    <w:p>
      <w:pPr>
        <w:pStyle w:val="FirstParagraph"/>
      </w:pPr>
      <w:r>
        <w:t xml:space="preserve">The regulatory landscape governing maritime operations in United States Houston is stringent, governed by the U.S. Coast Guard (USCG), the Environmental Protection Agency (EPA), and local Texas state agencies. Marine Engineers play a pivotal role in ensuring compliance with these regulations.</w:t>
      </w:r>
    </w:p>
    <w:bookmarkStart w:id="26" w:name="emissions-control"/>
    <w:p>
      <w:pPr>
        <w:pStyle w:val="Heading3"/>
      </w:pPr>
      <w:r>
        <w:t xml:space="preserve">4.1 Emissions Control</w:t>
      </w:r>
    </w:p>
    <w:p>
      <w:pPr>
        <w:pStyle w:val="FirstParagraph"/>
      </w:pPr>
      <w:r>
        <w:t xml:space="preserve">With Houston located within an EPA-designated emissions control area context, engineers must monitor and maintain Exhaust Gas Cleaning Systems (scrubbers) or select Low-Sulfur Fuel Oil (LSFO) configurations. The engineering team is responsible for log-keeping, fuel changeover procedures, and ensuring that scrubber washwater discharge meets strict pH and turbidity standards.</w:t>
      </w:r>
    </w:p>
    <w:bookmarkEnd w:id="26"/>
    <w:bookmarkStart w:id="27" w:name="ballast-water-management"/>
    <w:p>
      <w:pPr>
        <w:pStyle w:val="Heading3"/>
      </w:pPr>
      <w:r>
        <w:t xml:space="preserve">4.2 Ballast Water Management</w:t>
      </w:r>
    </w:p>
    <w:p>
      <w:pPr>
        <w:pStyle w:val="FirstParagraph"/>
      </w:pPr>
      <w:r>
        <w:t xml:space="preserve">To prevent the introduction of invasive species into the sensitive ecosystems of Galveston Bay, all vessels operating in United States Houston must comply with ballast water management regulations. Marine Engineers are tasked with maintaining ballast water treatment systems (BWTS), ensuring that biological sampling and filtration mechanisms function correctly to meet IMO D-2 standards.</w:t>
      </w:r>
    </w:p>
    <w:bookmarkEnd w:id="27"/>
    <w:bookmarkEnd w:id="28"/>
    <w:bookmarkStart w:id="29" w:name="X106aca84daa6abb6ea860e0de1264f43a6b9543"/>
    <w:p>
      <w:pPr>
        <w:pStyle w:val="Heading2"/>
      </w:pPr>
      <w:r>
        <w:t xml:space="preserve">5. Future Outlook: Automation and Digitalization</w:t>
      </w:r>
    </w:p>
    <w:p>
      <w:pPr>
        <w:pStyle w:val="FirstParagraph"/>
      </w:pPr>
      <w:r>
        <w:t xml:space="preserve">The future of maritime engineering in United States Houston lies in digitalization. The industry is moving toward "smart vessels" equipped with Internet of Things (IoT) sensors that monitor engine performance, hull stress, and fuel consumption in real-time. For the modern</w:t>
      </w:r>
      <w:r>
        <w:t xml:space="preserve"> </w:t>
      </w:r>
      <w:r>
        <w:rPr>
          <w:bCs/>
          <w:b/>
        </w:rPr>
        <w:t xml:space="preserve">Marine Engineer</w:t>
      </w:r>
      <w:r>
        <w:t xml:space="preserve">, data analytics skills are becoming as crucial as mechanical aptitude.</w:t>
      </w:r>
    </w:p>
    <w:p>
      <w:pPr>
        <w:pStyle w:val="BodyText"/>
      </w:pPr>
      <w:r>
        <w:t xml:space="preserve">Predictive maintenance algorithms allow engineering teams to anticipate component failures before they occur, minimizing downtime for vessels that are critical to the energy supply chain of United States Houston. Furthermore, the push toward decarbonization may lead to the adoption of ammonia or hydrogen fuel cells in port operations and short-sea shipping within the region. Engineers must prepare for this technological leap by upskilling in electrochemical engineering and safety protocols related to new fuel types.</w:t>
      </w:r>
    </w:p>
    <w:bookmarkEnd w:id="29"/>
    <w:bookmarkStart w:id="31" w:name="conclusion"/>
    <w:p>
      <w:pPr>
        <w:pStyle w:val="Heading2"/>
      </w:pPr>
      <w:r>
        <w:t xml:space="preserve">6. Conclusion</w:t>
      </w:r>
    </w:p>
    <w:p>
      <w:pPr>
        <w:pStyle w:val="FirstParagraph"/>
      </w:pPr>
      <w:r>
        <w:t xml:space="preserve">In conclusion, the role of the</w:t>
      </w:r>
      <w:r>
        <w:t xml:space="preserve"> </w:t>
      </w:r>
      <w:r>
        <w:rPr>
          <w:bCs/>
          <w:b/>
        </w:rPr>
        <w:t xml:space="preserve">Marine Engineer</w:t>
      </w:r>
      <w:r>
        <w:t xml:space="preserve"> </w:t>
      </w:r>
      <w:r>
        <w:t xml:space="preserve">in United States Houston extends far beyond traditional shipboard duties. These professionals are integral to the economic engine of a city that serves as a global gateway for energy trade. They navigate complex technical challenges involving corrosion, propulsion efficiency, and process integration while adhering to rigorous environmental and safety standards.</w:t>
      </w:r>
    </w:p>
    <w:p>
      <w:pPr>
        <w:pStyle w:val="BodyText"/>
      </w:pPr>
      <w:r>
        <w:t xml:space="preserve">As the industry evolves toward automation and green energy, the demands on Marine Engineers in this region will only increase. It is imperative that educational institutions and maritime training centers in United States Houston adapt their curricula to emphasize digital literacy, environmental science, and petrochemical integration. By doing so, we ensure that the next generation of engineers can sustain the operational resilience of one of the world’s most vital industrial hubs.</w:t>
      </w:r>
    </w:p>
    <w:bookmarkStart w:id="30" w:name="references"/>
    <w:p>
      <w:pPr>
        <w:pStyle w:val="Heading3"/>
      </w:pPr>
      <w:r>
        <w:t xml:space="preserve">References</w:t>
      </w:r>
    </w:p>
    <w:p>
      <w:pPr>
        <w:numPr>
          <w:ilvl w:val="0"/>
          <w:numId w:val="1001"/>
        </w:numPr>
        <w:pStyle w:val="Compact"/>
      </w:pPr>
      <w:r>
        <w:t xml:space="preserve">Society of Naval Architects and Marine Engineers (SNAME). (2022). "Technical Challenges in Gulf Coast Offshore Operations." Journal of Ship Research, 66(4), 112-130.</w:t>
      </w:r>
    </w:p>
    <w:p>
      <w:pPr>
        <w:numPr>
          <w:ilvl w:val="0"/>
          <w:numId w:val="1001"/>
        </w:numPr>
        <w:pStyle w:val="Compact"/>
      </w:pPr>
      <w:r>
        <w:t xml:space="preserve">United States Coast Guard. (2023). "Navigation and Vessel Inspection Circulars: Houston Sector Guidelines." USCG Publishing.</w:t>
      </w:r>
    </w:p>
    <w:p>
      <w:pPr>
        <w:numPr>
          <w:ilvl w:val="0"/>
          <w:numId w:val="1001"/>
        </w:numPr>
        <w:pStyle w:val="Compact"/>
      </w:pPr>
      <w:r>
        <w:t xml:space="preserve">Texas Commission on Environmental Quality. (2021). "Water Quality Standards for Galveston Bay System." TCEQ Report Series.</w:t>
      </w:r>
    </w:p>
    <w:p>
      <w:pPr>
        <w:numPr>
          <w:ilvl w:val="0"/>
          <w:numId w:val="1001"/>
        </w:numPr>
        <w:pStyle w:val="Compact"/>
      </w:pPr>
      <w:r>
        <w:t xml:space="preserve">Martinez, R., &amp; Chen, L. (2023). "Hybrid Propulsion Systems in Supply Vessels: A Case Study from the Houston Ship Channel." International Journal of Marine Engineering Innovation and Research, 15(2), 45-67.</w:t>
      </w:r>
    </w:p>
    <w:p>
      <w:pPr>
        <w:numPr>
          <w:ilvl w:val="0"/>
          <w:numId w:val="1001"/>
        </w:numPr>
        <w:pStyle w:val="Compact"/>
      </w:pPr>
      <w:r>
        <w:t xml:space="preserve">American Bureau of Shipping. (2023). "Rules for Building and Classing Offshore Units." ABS Rules and Guidelines.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Marine Engineers in the Petrochemical Hub: An Analysis of Offshore and Port Infrastructure in United States Houston</dc:title>
  <dc:creator/>
  <dc:language>en</dc:language>
  <cp:keywords/>
  <dcterms:created xsi:type="dcterms:W3CDTF">2026-07-29T08:58:47Z</dcterms:created>
  <dcterms:modified xsi:type="dcterms:W3CDTF">2026-07-29T08:58:47Z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