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Leadership:</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33" w:name="Xc2b6621063709fdf36dc27ed8facfa0c5f7e99f"/>
    <w:p>
      <w:pPr>
        <w:pStyle w:val="Heading1"/>
      </w:pPr>
      <w:r>
        <w:t xml:space="preserve">The Evolution of Strategic Leadership: A Comprehensive Analysis of the Marketing Manager Role in the Contemporary Context of Argentina, Buenos Aires</w:t>
      </w:r>
    </w:p>
    <w:p>
      <w:pPr>
        <w:pStyle w:val="FirstParagraph"/>
      </w:pPr>
      <w:r>
        <w:rPr>
          <w:bCs/>
          <w:b/>
        </w:rPr>
        <w:t xml:space="preserve">Juan P. Martínez, Ph.D.</w:t>
      </w:r>
      <w:r>
        <w:br/>
      </w:r>
      <w:r>
        <w:t xml:space="preserve">Institute for Latin American Business Studies</w:t>
      </w:r>
      <w:r>
        <w:br/>
      </w:r>
      <w:r>
        <w:t xml:space="preserve">Buenos Aires, Argentina</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Marketing Manager</w:t>
      </w:r>
      <w:r>
        <w:t xml:space="preserve">, exploring how this position has transcended traditional promotional duties to become a central strategic pillar in modern corporate governance. Specifically, this research focuses on the unique economic, cultural, and regulatory landscape of</w:t>
      </w:r>
      <w:r>
        <w:t xml:space="preserve"> </w:t>
      </w:r>
      <w:r>
        <w:rPr>
          <w:bCs/>
          <w:b/>
        </w:rPr>
        <w:t xml:space="preserve">Argentina Buenos Aires</w:t>
      </w:r>
      <w:r>
        <w:t xml:space="preserve">. By analyzing local market dynamics, including high inflation rates, currency volatility, and distinct consumer behaviors specific to the capital city’s metropolitan area (</w:t>
      </w:r>
      <w:r>
        <w:rPr>
          <w:iCs/>
          <w:i/>
        </w:rPr>
        <w:t xml:space="preserve">Gran Buenos Aires</w:t>
      </w:r>
      <w:r>
        <w:t xml:space="preserve">), this paper argues that marketing leadership in this region requires a hybrid skill set combining global digital literacy with acute local agility. The study highlights the necessity for adaptive strategies in brand positioning and customer relationship management (CRM) within one of Latin America’s most complex yet vibrant economic environments.</w:t>
      </w:r>
    </w:p>
    <w:p>
      <w:pPr>
        <w:pStyle w:val="BodyText"/>
      </w:pPr>
      <w:r>
        <w:rPr>
          <w:bCs/>
          <w:b/>
        </w:rPr>
        <w:t xml:space="preserve">Keywords:</w:t>
      </w:r>
      <w:r>
        <w:t xml:space="preserve"> </w:t>
      </w:r>
      <w:r>
        <w:t xml:space="preserve">Marketing Manager, Strategic Leadership, Argentina Buenos Aires, Emerging Markets, Consumer Behavior in Inflationary Economies.</w:t>
      </w:r>
    </w:p>
    <w:bookmarkEnd w:id="20"/>
    <w:bookmarkStart w:id="21" w:name="i.-introduction"/>
    <w:p>
      <w:pPr>
        <w:pStyle w:val="Heading2"/>
      </w:pPr>
      <w:r>
        <w:t xml:space="preserve">I. Introduction</w:t>
      </w:r>
    </w:p>
    <w:p>
      <w:pPr>
        <w:pStyle w:val="FirstParagraph"/>
      </w:pPr>
      <w:r>
        <w:t xml:space="preserve">In the contemporary global business environment, the definition of a</w:t>
      </w:r>
      <w:r>
        <w:t xml:space="preserve"> </w:t>
      </w:r>
      <w:r>
        <w:rPr>
          <w:bCs/>
          <w:b/>
        </w:rPr>
        <w:t xml:space="preserve">Marketing Manager</w:t>
      </w:r>
    </w:p>
    <w:p>
      <w:pPr>
        <w:pStyle w:val="BodyText"/>
      </w:pPr>
      <w:r>
        <w:t xml:space="preserve">The role has undergone a profound transformation. No longer confined to the execution of advertising campaigns or market research reports, the modern Marketing Manager serves as a key architect of corporate strategy. This shift is particularly pronounced in emerging markets where volatility necessitates rapid decision-making and innovative problem-solving. Nowhere is this complexity more evident than in</w:t>
      </w:r>
      <w:r>
        <w:t xml:space="preserve"> </w:t>
      </w:r>
      <w:r>
        <w:rPr>
          <w:bCs/>
          <w:b/>
        </w:rPr>
        <w:t xml:space="preserve">Argentina Buenos Aires</w:t>
      </w:r>
      <w:r>
        <w:t xml:space="preserve">, a city that serves as both the cultural heartbeat and economic engine of Argentina.</w:t>
      </w:r>
    </w:p>
    <w:p>
      <w:pPr>
        <w:pStyle w:val="BodyText"/>
      </w:pPr>
      <w:r>
        <w:t xml:space="preserve">Buenos Aires presents a paradoxical business environment. On one hand, it boasts one of the highest literacy rates in Latin America, a robust digital infrastructure, and a highly cosmopolitan consumer base. On the other hand, it operates within an economy characterized by persistent macroeconomic instability. For the Marketing Manager operating in</w:t>
      </w:r>
      <w:r>
        <w:t xml:space="preserve"> </w:t>
      </w:r>
      <w:r>
        <w:rPr>
          <w:bCs/>
          <w:b/>
        </w:rPr>
        <w:t xml:space="preserve">Argentina Buenos Aires</w:t>
      </w:r>
      <w:r>
        <w:t xml:space="preserve">, these dualities create a unique set of challenges that require specialized knowledge and adaptive leadership styles. This article aims to dissect these challenges and propose a framework for effective marketing management within this specific geographic and economic context.</w:t>
      </w:r>
    </w:p>
    <w:bookmarkEnd w:id="21"/>
    <w:bookmarkStart w:id="24" w:name="X1c02d921c471b1679103a25d151d28154fd2ef4"/>
    <w:p>
      <w:pPr>
        <w:pStyle w:val="Heading2"/>
      </w:pPr>
      <w:r>
        <w:t xml:space="preserve">II. The Macro-Economic Context: Navigating Volatility in Argentina Buenos Aires</w:t>
      </w:r>
    </w:p>
    <w:p>
      <w:pPr>
        <w:pStyle w:val="FirstParagraph"/>
      </w:pPr>
      <w:r>
        <w:t xml:space="preserve">To understand the responsibilities of a Marketing Manager in this region, one must first appreciate the macroeconomic backdrop. Argentina has historically faced high inflation, currency devaluation, and fluctuating import regulations. In</w:t>
      </w:r>
      <w:r>
        <w:t xml:space="preserve"> </w:t>
      </w:r>
      <w:r>
        <w:rPr>
          <w:bCs/>
          <w:b/>
        </w:rPr>
        <w:t xml:space="preserve">Argentina Buenos Aires</w:t>
      </w:r>
      <w:r>
        <w:t xml:space="preserve">, these factors directly influence consumer purchasing power and brand loyalty.</w:t>
      </w:r>
    </w:p>
    <w:bookmarkStart w:id="22" w:name="a.-inflation-and-pricing-strategies"/>
    <w:p>
      <w:pPr>
        <w:pStyle w:val="Heading3"/>
      </w:pPr>
      <w:r>
        <w:t xml:space="preserve">A. Inflation and Pricing Strategies</w:t>
      </w:r>
    </w:p>
    <w:p>
      <w:pPr>
        <w:pStyle w:val="FirstParagraph"/>
      </w:pPr>
      <w:r>
        <w:t xml:space="preserve">The primary challenge for the Marketing Manager in this region is pricing strategy under inflationary pressure. Unlike stable markets where price elasticity can be predicted over long horizons, managers in</w:t>
      </w:r>
      <w:r>
        <w:t xml:space="preserve"> </w:t>
      </w:r>
      <w:r>
        <w:rPr>
          <w:bCs/>
          <w:b/>
        </w:rPr>
        <w:t xml:space="preserve">Argentina Buenos Aires</w:t>
      </w:r>
      <w:r>
        <w:t xml:space="preserve"> </w:t>
      </w:r>
      <w:r>
        <w:t xml:space="preserve">must adopt agile pricing models. This involves frequent adjustments to retail prices, dynamic discounting structures, and value-based communication that emphasizes durability and long-term savings rather than immediate cost. The Marketing Manager must collaborate closely with finance teams to ensure that promotional campaigns do not erode margins while still remaining attractive to price-sensitive consumers.</w:t>
      </w:r>
    </w:p>
    <w:bookmarkEnd w:id="22"/>
    <w:bookmarkStart w:id="23" w:name="X4cc1e7d3758ed7adc81208d88297886382c36a7"/>
    <w:p>
      <w:pPr>
        <w:pStyle w:val="Heading3"/>
      </w:pPr>
      <w:r>
        <w:t xml:space="preserve">B. Currency Fluctuations and Import Dependence</w:t>
      </w:r>
    </w:p>
    <w:p>
      <w:pPr>
        <w:pStyle w:val="FirstParagraph"/>
      </w:pPr>
      <w:r>
        <w:t xml:space="preserve">Many brands operating in</w:t>
      </w:r>
      <w:r>
        <w:t xml:space="preserve"> </w:t>
      </w:r>
      <w:r>
        <w:rPr>
          <w:bCs/>
          <w:b/>
        </w:rPr>
        <w:t xml:space="preserve">Argentina Buenos Aires</w:t>
      </w:r>
      <w:r>
        <w:t xml:space="preserve"> </w:t>
      </w:r>
      <w:r>
        <w:t xml:space="preserve">are multinational entities or rely on imported goods. The Marketing Manager plays a critical role in managing brand perception when currency fluctuations lead to supply chain disruptions or sudden price hikes. Strategic communication becomes a tool for mitigating consumer frustration, requiring transparency and empathy in messaging. Furthermore, the manager must identify opportunities to promote locally sourced alternatives as part of a broader corporate social responsibility (CSR) narrative, which resonates strongly with the increasingly conscious consumer base in Buenos Aires.</w:t>
      </w:r>
    </w:p>
    <w:bookmarkEnd w:id="23"/>
    <w:bookmarkEnd w:id="24"/>
    <w:bookmarkStart w:id="27" w:name="Xf9c8def1f82800a7262bd7c2cc691b39ae4317f"/>
    <w:p>
      <w:pPr>
        <w:pStyle w:val="Heading2"/>
      </w:pPr>
      <w:r>
        <w:t xml:space="preserve">III. Cultural Dynamics and Consumer Behavior in the Capital</w:t>
      </w:r>
    </w:p>
    <w:p>
      <w:pPr>
        <w:pStyle w:val="FirstParagraph"/>
      </w:pPr>
      <w:r>
        <w:t xml:space="preserve">The cultural fabric of</w:t>
      </w:r>
      <w:r>
        <w:t xml:space="preserve"> </w:t>
      </w:r>
      <w:r>
        <w:rPr>
          <w:bCs/>
          <w:b/>
        </w:rPr>
        <w:t xml:space="preserve">Argentina Buenos Aires</w:t>
      </w:r>
      <w:r>
        <w:t xml:space="preserve">, often referred to locally as</w:t>
      </w:r>
      <w:r>
        <w:t xml:space="preserve"> </w:t>
      </w:r>
      <w:r>
        <w:rPr>
          <w:iCs/>
          <w:i/>
        </w:rPr>
        <w:t xml:space="preserve">CABA</w:t>
      </w:r>
      <w:r>
        <w:t xml:space="preserve">, is distinct from other Argentine provinces and significantly influences marketing strategies. The population is highly educated, urbanized, and deeply engaged with digital media.</w:t>
      </w:r>
    </w:p>
    <w:bookmarkStart w:id="25" w:name="a.-the-digital-physical-hybrid-consumer"/>
    <w:p>
      <w:pPr>
        <w:pStyle w:val="Heading3"/>
      </w:pPr>
      <w:r>
        <w:t xml:space="preserve">A. The Digital-Physical Hybrid Consumer</w:t>
      </w:r>
    </w:p>
    <w:p>
      <w:pPr>
        <w:pStyle w:val="FirstParagraph"/>
      </w:pPr>
      <w:r>
        <w:t xml:space="preserve">The</w:t>
      </w:r>
      <w:r>
        <w:t xml:space="preserve"> </w:t>
      </w:r>
      <w:r>
        <w:rPr>
          <w:bCs/>
          <w:b/>
        </w:rPr>
        <w:t xml:space="preserve">Marketing Manager</w:t>
      </w:r>
      <w:r>
        <w:t xml:space="preserve"> </w:t>
      </w:r>
      <w:r>
        <w:t xml:space="preserve">in Buenos Aires must master the omnichannel approach. Argentina has one of the highest smartphone penetration rates in South America. Consequently, digital marketing is not an ancillary activity but a primary driver of sales. However, Argentines value personal interaction and trust-building. Therefore, effective marketing strategies in</w:t>
      </w:r>
      <w:r>
        <w:t xml:space="preserve"> </w:t>
      </w:r>
      <w:r>
        <w:rPr>
          <w:bCs/>
          <w:b/>
        </w:rPr>
        <w:t xml:space="preserve">Argentina Buenos Aires</w:t>
      </w:r>
      <w:r>
        <w:t xml:space="preserve"> </w:t>
      </w:r>
      <w:r>
        <w:t xml:space="preserve">blend digital precision with human-centric engagement. Influencer marketing is particularly potent here due to the city’s strong fashion and lifestyle culture.</w:t>
      </w:r>
    </w:p>
    <w:bookmarkEnd w:id="25"/>
    <w:bookmarkStart w:id="26" w:name="b.-emotional-branding-and-storytelling"/>
    <w:p>
      <w:pPr>
        <w:pStyle w:val="Heading3"/>
      </w:pPr>
      <w:r>
        <w:t xml:space="preserve">B. Emotional Branding and Storytelling</w:t>
      </w:r>
    </w:p>
    <w:p>
      <w:pPr>
        <w:pStyle w:val="FirstParagraph"/>
      </w:pPr>
      <w:r>
        <w:t xml:space="preserve">Culturally, Argentinians are emotionally expressive consumers who respond well to storytelling. The Marketing Manager must craft narratives that connect with local sentiments, such as pride in local heritage, passion for football, or the vibrant nightlife of neighborhoods like Palermo and Recoleta. Generic global campaigns often fail to resonate unless adapted to these cultural nuances. Successful managers in this region demonstrate high cultural intelligence, leveraging local humor, slang (</w:t>
      </w:r>
      <w:r>
        <w:rPr>
          <w:iCs/>
          <w:i/>
        </w:rPr>
        <w:t xml:space="preserve">lunfardo</w:t>
      </w:r>
      <w:r>
        <w:t xml:space="preserve">), and social trends to create authentic brand connections.</w:t>
      </w:r>
    </w:p>
    <w:bookmarkEnd w:id="26"/>
    <w:bookmarkEnd w:id="27"/>
    <w:bookmarkStart w:id="30" w:name="X613df4eec81ef823aa0e5be291cb6e4ba5b670a"/>
    <w:p>
      <w:pPr>
        <w:pStyle w:val="Heading2"/>
      </w:pPr>
      <w:r>
        <w:t xml:space="preserve">IV. The Strategic Evolution of the Marketing Manager Role</w:t>
      </w:r>
    </w:p>
    <w:p>
      <w:pPr>
        <w:pStyle w:val="FirstParagraph"/>
      </w:pPr>
      <w:r>
        <w:t xml:space="preserve">Given the pressures described above, the role of the</w:t>
      </w:r>
      <w:r>
        <w:t xml:space="preserve"> </w:t>
      </w:r>
      <w:r>
        <w:rPr>
          <w:bCs/>
          <w:b/>
        </w:rPr>
        <w:t xml:space="preserve">Marketing Manager</w:t>
      </w:r>
    </w:p>
    <w:p>
      <w:pPr>
        <w:pStyle w:val="BodyText"/>
      </w:pPr>
      <w:r>
        <w:t xml:space="preserve">In</w:t>
      </w:r>
      <w:r>
        <w:t xml:space="preserve"> </w:t>
      </w:r>
      <w:r>
        <w:rPr>
          <w:bCs/>
          <w:b/>
        </w:rPr>
        <w:t xml:space="preserve">Argentina Buenos Aires</w:t>
      </w:r>
      <w:r>
        <w:t xml:space="preserve">, this evolution is accelerated by necessity. The manager is no longer just a communicator but also a crisis manager, data analyst, and cultural interpreter.</w:t>
      </w:r>
    </w:p>
    <w:bookmarkStart w:id="28" w:name="X0101841cb0575e033fc71c8b5c040609f851c9d"/>
    <w:p>
      <w:pPr>
        <w:pStyle w:val="Heading3"/>
      </w:pPr>
      <w:r>
        <w:t xml:space="preserve">A. Data-Driven Decision Making Amidst Uncertainty</w:t>
      </w:r>
    </w:p>
    <w:p>
      <w:pPr>
        <w:pStyle w:val="FirstParagraph"/>
      </w:pPr>
      <w:r>
        <w:t xml:space="preserve">Data availability in</w:t>
      </w:r>
      <w:r>
        <w:t xml:space="preserve"> </w:t>
      </w:r>
      <w:r>
        <w:rPr>
          <w:bCs/>
          <w:b/>
        </w:rPr>
        <w:t xml:space="preserve">Argentina Buenos Aires</w:t>
      </w:r>
    </w:p>
    <w:p>
      <w:pPr>
        <w:pStyle w:val="BodyText"/>
      </w:pPr>
      <w:r>
        <w:t xml:space="preserve">The Marketing Manager must utilize advanced analytics to track real-time consumer sentiment. With traditional economic indicators often lagging or distorted, social listening tools and direct customer feedback loops become vital. Managers must interpret this data to pivot strategies quickly, whether adjusting ad spend across platforms or altering product positioning in response to sudden regulatory changes.</w:t>
      </w:r>
    </w:p>
    <w:bookmarkEnd w:id="28"/>
    <w:bookmarkStart w:id="29" w:name="X6ff1a45823e77c7758a068d14cf04f40ba64c07"/>
    <w:p>
      <w:pPr>
        <w:pStyle w:val="Heading3"/>
      </w:pPr>
      <w:r>
        <w:t xml:space="preserve">B. Agility and Cross-Functional Collaboration</w:t>
      </w:r>
    </w:p>
    <w:p>
      <w:pPr>
        <w:pStyle w:val="FirstParagraph"/>
      </w:pPr>
      <w:r>
        <w:t xml:space="preserve">The siloed approach to marketing is obsolete in the current Argentine context. The Marketing Manager must work hand-in-hand with supply chain experts to anticipate stock issues caused by import restrictions and with financial officers to model scenarios for currency hedging. This cross-functional synergy ensures that marketing promises are aligned with operational realities, a critical factor in maintaining brand integrity in</w:t>
      </w:r>
      <w:r>
        <w:t xml:space="preserve"> </w:t>
      </w:r>
      <w:r>
        <w:rPr>
          <w:bCs/>
          <w:b/>
        </w:rPr>
        <w:t xml:space="preserve">Argentina Buenos Aires</w:t>
      </w:r>
      <w:r>
        <w:t xml:space="preserve">.</w:t>
      </w:r>
    </w:p>
    <w:bookmarkEnd w:id="29"/>
    <w:bookmarkEnd w:id="30"/>
    <w:bookmarkStart w:id="31" w:name="v.-challenges-and-future-directions"/>
    <w:p>
      <w:pPr>
        <w:pStyle w:val="Heading2"/>
      </w:pPr>
      <w:r>
        <w:t xml:space="preserve">V. Challenges and Future Directions</w:t>
      </w:r>
    </w:p>
    <w:p>
      <w:pPr>
        <w:pStyle w:val="FirstParagraph"/>
      </w:pPr>
      <w:r>
        <w:t xml:space="preserve">Despite the challenges,</w:t>
      </w:r>
      <w:r>
        <w:t xml:space="preserve"> </w:t>
      </w:r>
      <w:r>
        <w:rPr>
          <w:bCs/>
          <w:b/>
        </w:rPr>
        <w:t xml:space="preserve">Argentina Buenos Aires</w:t>
      </w:r>
    </w:p>
    <w:p>
      <w:pPr>
        <w:pStyle w:val="BodyText"/>
      </w:pPr>
      <w:r>
        <w:t xml:space="preserve">The rise of local tech hubs (</w:t>
      </w:r>
    </w:p>
    <w:p>
      <w:pPr>
        <w:pStyle w:val="BodyText"/>
      </w:pPr>
      <w:r>
        <w:t xml:space="preserve">e-commerce startups, fintech companies) offers new avenues for marketing innovation. The Marketing Manager must stay ahead of these trends, exploring emerging platforms and payment methods that cater to the local financial landscape.</w:t>
      </w:r>
    </w:p>
    <w:p>
      <w:pPr>
        <w:pStyle w:val="BodyText"/>
      </w:pPr>
      <w:r>
        <w:t xml:space="preserve">Furthermore, sustainability is becoming a key differentiator. Consumers in</w:t>
      </w:r>
      <w:r>
        <w:t xml:space="preserve"> </w:t>
      </w:r>
      <w:r>
        <w:rPr>
          <w:bCs/>
          <w:b/>
        </w:rPr>
        <w:t xml:space="preserve">Argentina Buenos Aires</w:t>
      </w:r>
    </w:p>
    <w:bookmarkEnd w:id="31"/>
    <w:bookmarkStart w:id="32" w:name="vi.-conclusion"/>
    <w:p>
      <w:pPr>
        <w:pStyle w:val="Heading2"/>
      </w:pPr>
      <w:r>
        <w:t xml:space="preserve">VI. Conclusion</w:t>
      </w:r>
    </w:p>
    <w:p>
      <w:pPr>
        <w:pStyle w:val="FirstParagraph"/>
      </w:pPr>
      <w:r>
        <w:t xml:space="preserve">In conclusion, the role of the Marketing Manager in</w:t>
      </w:r>
      <w:r>
        <w:t xml:space="preserve"> </w:t>
      </w:r>
      <w:r>
        <w:rPr>
          <w:bCs/>
          <w:b/>
        </w:rPr>
        <w:t xml:space="preserve">Argentina Buenos Aires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Leadership: A Comprehensive Analysis of the Marketing Manager Role in the Contemporary Context of Argentina, Buenos Aires</dc:title>
  <dc:creator/>
  <cp:keywords/>
  <dcterms:created xsi:type="dcterms:W3CDTF">2026-07-29T20:30:31Z</dcterms:created>
  <dcterms:modified xsi:type="dcterms:W3CDTF">2026-07-29T20:30:31Z</dcterms:modified>
</cp:coreProperties>
</file>

<file path=docProps/custom.xml><?xml version="1.0" encoding="utf-8"?>
<Properties xmlns="http://schemas.openxmlformats.org/officeDocument/2006/custom-properties" xmlns:vt="http://schemas.openxmlformats.org/officeDocument/2006/docPropsVTypes"/>
</file>