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Australian</w:t>
      </w:r>
      <w:r>
        <w:t xml:space="preserve"> </w:t>
      </w:r>
      <w:r>
        <w:t xml:space="preserve">Sydney</w:t>
      </w:r>
      <w:r>
        <w:t xml:space="preserve"> </w:t>
      </w:r>
      <w:r>
        <w:t xml:space="preserve">Context</w:t>
      </w:r>
    </w:p>
    <w:p>
      <w:pPr>
        <w:pStyle w:val="FirstParagraph"/>
      </w:pPr>
      <w:r>
        <w:t xml:space="preserve">```html</w:t>
      </w:r>
    </w:p>
    <w:bookmarkStart w:id="28" w:name="Xd060446660ac8b235dc9e4014ec93d660ac98fc"/>
    <w:p>
      <w:pPr>
        <w:pStyle w:val="Heading1"/>
      </w:pPr>
      <w:r>
        <w:t xml:space="preserve">The Strategic Imperative of the Marketing Manager in the Australian Sydney Context: Navigating Digital Evolution and Cultural Nuance</w:t>
      </w:r>
    </w:p>
    <w:p>
      <w:pPr>
        <w:pStyle w:val="FirstParagraph"/>
      </w:pPr>
      <w:r>
        <w:br/>
      </w:r>
      <w:r>
        <w:rPr>
          <w:iCs/>
          <w:i/>
        </w:rPr>
        <w:t xml:space="preserve">Abstract:</w:t>
      </w:r>
      <w:r>
        <w:br/>
      </w:r>
      <w:r>
        <w:br/>
      </w:r>
      <w:r>
        <w:t xml:space="preserve">As Australia's economic epicentre, Sydney presents a unique landscape for business operations, characterized by rapid technological adoption, diverse consumer demographics, and intense competitive pressures. Within this dynamic environment, the role of the Marketing Manager has evolved from a purely promotional function to a critical strategic leadership position. This article explores the multifaceted responsibilities of the Marketing Manager within Australian Sydney enterprises. It examines how these professionals navigate local regulatory frameworks, leverage digital ecosystems specific to Oceania, and harness cultural diversity to drive brand equity. The analysis underscores that success in the Sydney market requires not only technical marketing expertise but also a deep understanding of local socio-economic trends and consumer behaviours.</w:t>
      </w:r>
      <w:r>
        <w:br/>
      </w:r>
      <w:r>
        <w:br/>
      </w:r>
      <w:r>
        <w:rPr>
          <w:iCs/>
          <w:i/>
        </w:rPr>
        <w:t xml:space="preserve">Keywords:</w:t>
      </w:r>
      <w:r>
        <w:br/>
      </w:r>
      <w:r>
        <w:t xml:space="preserve">Marketing Manager; Australian Marketing; Sydney Business Environment; Digital Transformation; Consumer Behaviour Australia</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The global business landscape is undergoing a paradigm shift, driven by technological disruption and changing consumer expectations. Nowhere is this more evident than in Australia's largest city, Sydney. As the commercial hub of the Asia-Pacific region, Sydney boasts a sophisticated market where international giants coexist with agile local startups. In this high-stakes environment, the role of the</w:t>
      </w:r>
      <w:r>
        <w:t xml:space="preserve"> </w:t>
      </w:r>
      <w:r>
        <w:rPr>
          <w:bCs/>
          <w:b/>
        </w:rPr>
        <w:t xml:space="preserve">Marketing Manager</w:t>
      </w:r>
      <w:r>
        <w:t xml:space="preserve"> </w:t>
      </w:r>
      <w:r>
        <w:t xml:space="preserve">has become paramount. No longer confined to executing advertising campaigns or managing social media accounts today's Marketing Managers in Sydney are expected to be data-driven strategists, customer experience architects, and brand guardians.</w:t>
      </w:r>
      <w:r>
        <w:br/>
      </w:r>
      <w:r>
        <w:br/>
      </w:r>
      <w:r>
        <w:t xml:space="preserve">This article aims to dissect the specific challenges and opportunities faced by the</w:t>
      </w:r>
      <w:r>
        <w:t xml:space="preserve"> </w:t>
      </w:r>
      <w:r>
        <w:rPr>
          <w:bCs/>
          <w:b/>
        </w:rPr>
        <w:t xml:space="preserve">Marketing Manager</w:t>
      </w:r>
      <w:r>
        <w:t xml:space="preserve"> </w:t>
      </w:r>
      <w:r>
        <w:t xml:space="preserve">operating within</w:t>
      </w:r>
      <w:r>
        <w:t xml:space="preserve"> </w:t>
      </w:r>
      <w:r>
        <w:rPr>
          <w:bCs/>
          <w:b/>
        </w:rPr>
        <w:t xml:space="preserve">Australia Sydney</w:t>
      </w:r>
      <w:r>
        <w:t xml:space="preserve">. By analyzing local market dynamics, regulatory environments such as the Australian Consumer Law (ACL), and the unique cultural fabric of Sydney, this paper argues that a localized yet globally integrated approach is essential for sustainable growth. The discussion will cover digital innovation, ethical marketing practices, and talent management as pivotal components of modern marketing strategy in this specific geographic context.</w:t>
      </w:r>
      <w:r>
        <w:br/>
      </w:r>
      <w:r>
        <w:br/>
      </w:r>
    </w:p>
    <w:bookmarkEnd w:id="20"/>
    <w:bookmarkStart w:id="21" w:name="X8a3b0394bf0d750c84d896d4a2872dbeea1116a"/>
    <w:p>
      <w:pPr>
        <w:pStyle w:val="Heading2"/>
      </w:pPr>
      <w:r>
        <w:t xml:space="preserve">2. The Evolving Role of the Marketing Manager</w:t>
      </w:r>
    </w:p>
    <w:p>
      <w:pPr>
        <w:pStyle w:val="FirstParagraph"/>
      </w:pPr>
      <w:r>
        <w:t xml:space="preserve">Traditionally, the</w:t>
      </w:r>
      <w:r>
        <w:t xml:space="preserve"> </w:t>
      </w:r>
      <w:r>
        <w:rPr>
          <w:bCs/>
          <w:b/>
        </w:rPr>
        <w:t xml:space="preserve">Marketing Manager</w:t>
      </w:r>
      <w:r>
        <w:t xml:space="preserve"> </w:t>
      </w:r>
      <w:r>
        <w:t xml:space="preserve">was viewed through a tactical lens focused on product placement and media buying. However, in</w:t>
      </w:r>
      <w:r>
        <w:t xml:space="preserve"> </w:t>
      </w:r>
      <w:r>
        <w:rPr>
          <w:bCs/>
          <w:b/>
        </w:rPr>
        <w:t xml:space="preserve">Australia Sydney</w:t>
      </w:r>
      <w:r>
        <w:t xml:space="preserve">, this definition has expanded significantly due to the convergence of data analytics and creative strategy.</w:t>
      </w:r>
      <w:r>
        <w:br/>
      </w:r>
      <w:r>
        <w:br/>
      </w:r>
      <w:r>
        <w:t xml:space="preserve">Firstly, Marketing Managers must now possess strong analytical capabilities. The Sydney market is highly saturated with digital content; therefore, distinguishing brand messaging requires precise segmentation and personalized customer journeys. Managers are expected to utilize advanced Customer Relationship Management (CRM) systems and artificial intelligence tools to predict consumer behaviour accurately.</w:t>
      </w:r>
      <w:r>
        <w:br/>
      </w:r>
      <w:r>
        <w:br/>
      </w:r>
      <w:r>
        <w:t xml:space="preserve">Secondly, the role demands cross-functional leadership. In many Sydney-based organizations, particularly within financial services and real estate—two pillars of the local economy—the</w:t>
      </w:r>
      <w:r>
        <w:t xml:space="preserve"> </w:t>
      </w:r>
      <w:r>
        <w:rPr>
          <w:bCs/>
          <w:b/>
        </w:rPr>
        <w:t xml:space="preserve">Marketing Manager</w:t>
      </w:r>
      <w:r>
        <w:t xml:space="preserve"> </w:t>
      </w:r>
      <w:r>
        <w:t xml:space="preserve">works closely with product development, sales teams, and human resources. This holistic approach ensures that marketing strategies align with broader corporate objectives and operational capabilities.</w:t>
      </w:r>
      <w:r>
        <w:br/>
      </w:r>
      <w:r>
        <w:br/>
      </w:r>
    </w:p>
    <w:bookmarkEnd w:id="21"/>
    <w:bookmarkStart w:id="22" w:name="X9f73354f34fa36aeb3081ed4f044ec9d853cece"/>
    <w:p>
      <w:pPr>
        <w:pStyle w:val="Heading2"/>
      </w:pPr>
      <w:r>
        <w:t xml:space="preserve">3. Navigating the Australian Regulatory Landscape</w:t>
      </w:r>
    </w:p>
    <w:p>
      <w:pPr>
        <w:pStyle w:val="FirstParagraph"/>
      </w:pPr>
      <w:r>
        <w:t xml:space="preserve">Operating in</w:t>
      </w:r>
      <w:r>
        <w:t xml:space="preserve"> </w:t>
      </w:r>
      <w:r>
        <w:rPr>
          <w:bCs/>
          <w:b/>
        </w:rPr>
        <w:t xml:space="preserve">Australia Sydney</w:t>
      </w:r>
      <w:r>
        <w:t xml:space="preserve"> </w:t>
      </w:r>
      <w:r>
        <w:t xml:space="preserve">means adhering to some of the most rigorous consumer protection laws in the world. The Australian Consumer Law (ACL), enforced by the ACCC (Australian Competition and Consumer Commission), imposes strict guidelines on advertising practices, particularly concerning greenwashing, misleading conduct, and digital marketing disclosures.</w:t>
      </w:r>
      <w:r>
        <w:br/>
      </w:r>
      <w:r>
        <w:br/>
      </w:r>
      <w:r>
        <w:t xml:space="preserve">For the</w:t>
      </w:r>
      <w:r>
        <w:t xml:space="preserve"> </w:t>
      </w:r>
      <w:r>
        <w:rPr>
          <w:bCs/>
          <w:b/>
        </w:rPr>
        <w:t xml:space="preserve">Marketing Manager</w:t>
      </w:r>
      <w:r>
        <w:t xml:space="preserve">, this necessitates a heightened focus on compliance. Missteps in advertising can result in severe financial penalties and reputational damage. Consequently, Sydney-based Marketing Managers often collaborate closely with legal teams to ensure that all campaigns adhere to ACL standards. This includes ensuring transparency in influencer partnerships, respecting privacy laws (the Privacy Act 1988), and providing clear refund policies.</w:t>
      </w:r>
      <w:r>
        <w:br/>
      </w:r>
      <w:r>
        <w:br/>
      </w:r>
      <w:r>
        <w:t xml:space="preserve">Furthermore, the emphasis on ethical marketing is growing among Australian consumers. A study by Kantar revealed that a significant percentage of Sydney residents are willing to pay more for products from brands that demonstrate social responsibility. Thus, the</w:t>
      </w:r>
      <w:r>
        <w:t xml:space="preserve"> </w:t>
      </w:r>
      <w:r>
        <w:rPr>
          <w:bCs/>
          <w:b/>
        </w:rPr>
        <w:t xml:space="preserve">Marketing Manager</w:t>
      </w:r>
      <w:r>
        <w:t xml:space="preserve"> </w:t>
      </w:r>
      <w:r>
        <w:t xml:space="preserve">must integrate Corporate Social Responsibility (CSR) into core marketing messages authentically, avoiding performative activism in favour of tangible impact.</w:t>
      </w:r>
      <w:r>
        <w:br/>
      </w:r>
      <w:r>
        <w:br/>
      </w:r>
    </w:p>
    <w:bookmarkEnd w:id="22"/>
    <w:bookmarkStart w:id="23" w:name="cultural-diversity-and-consumer-insights"/>
    <w:p>
      <w:pPr>
        <w:pStyle w:val="Heading2"/>
      </w:pPr>
      <w:r>
        <w:t xml:space="preserve">4. Cultural Diversity and Consumer Insights</w:t>
      </w:r>
    </w:p>
    <w:p>
      <w:pPr>
        <w:pStyle w:val="FirstParagraph"/>
      </w:pPr>
      <w:r>
        <w:t xml:space="preserve">Sydney is one of the most culturally diverse cities on the planet, with over 40% of its residents born overseas. This demographic diversity presents both a challenge and an opportunity for the</w:t>
      </w:r>
      <w:r>
        <w:t xml:space="preserve"> </w:t>
      </w:r>
      <w:r>
        <w:rPr>
          <w:bCs/>
          <w:b/>
        </w:rPr>
        <w:t xml:space="preserve">Marketing Manager</w:t>
      </w:r>
      <w:r>
        <w:t xml:space="preserve">.</w:t>
      </w:r>
      <w:r>
        <w:br/>
      </w:r>
      <w:r>
        <w:br/>
      </w:r>
      <w:r>
        <w:t xml:space="preserve">A standardized national marketing campaign often fails to resonate in Sydney. Instead, successful Marketing Managers employ micro-targeting strategies that acknowledge regional nuances within the Greater Sydney area—from the cosmopolitan vibes of CBD to the multicultural hubs of Western Sydney.</w:t>
      </w:r>
      <w:r>
        <w:br/>
      </w:r>
      <w:r>
        <w:br/>
      </w:r>
      <w:r>
        <w:t xml:space="preserve">Cultural intelligence is therefore a key competency for Marketing Managers in this region. This involves understanding varying communication styles, dietary preferences, and cultural holidays across different communities. For instance, during Lunar New Year or Ramadan campaigns must be tailored respectfully to engage specific demographic segments effectively. The</w:t>
      </w:r>
      <w:r>
        <w:t xml:space="preserve"> </w:t>
      </w:r>
      <w:r>
        <w:rPr>
          <w:bCs/>
          <w:b/>
        </w:rPr>
        <w:t xml:space="preserve">Marketing Manager</w:t>
      </w:r>
      <w:r>
        <w:t xml:space="preserve"> </w:t>
      </w:r>
      <w:r>
        <w:t xml:space="preserve">acts as a bridge between the brand and these diverse communities, ensuring inclusivity in branding efforts.</w:t>
      </w:r>
      <w:r>
        <w:br/>
      </w:r>
      <w:r>
        <w:br/>
      </w:r>
    </w:p>
    <w:bookmarkEnd w:id="23"/>
    <w:bookmarkStart w:id="24" w:name="X35d1b268dbbff365c5d0bed7d3440484a1e9b89"/>
    <w:p>
      <w:pPr>
        <w:pStyle w:val="Heading2"/>
      </w:pPr>
      <w:r>
        <w:t xml:space="preserve">5. Digital Transformation and Localised Innovation</w:t>
      </w:r>
    </w:p>
    <w:p>
      <w:pPr>
        <w:pStyle w:val="FirstParagraph"/>
      </w:pPr>
      <w:r>
        <w:t xml:space="preserve">Australia is a digitally advanced market, with Sydney leading in smartphone penetration and e-commerce adoption. For the</w:t>
      </w:r>
      <w:r>
        <w:t xml:space="preserve"> </w:t>
      </w:r>
      <w:r>
        <w:rPr>
          <w:bCs/>
          <w:b/>
        </w:rPr>
        <w:t xml:space="preserve">Marketing Manager</w:t>
      </w:r>
      <w:r>
        <w:t xml:space="preserve">, mastering digital platforms is non-negotiable. However, it is not just about presence; it is about engagement.</w:t>
      </w:r>
      <w:r>
        <w:br/>
      </w:r>
      <w:r>
        <w:br/>
      </w:r>
      <w:r>
        <w:t xml:space="preserve">In</w:t>
      </w:r>
      <w:r>
        <w:t xml:space="preserve"> </w:t>
      </w:r>
      <w:r>
        <w:rPr>
          <w:bCs/>
          <w:b/>
        </w:rPr>
        <w:t xml:space="preserve">Australia Sydney</w:t>
      </w:r>
      <w:r>
        <w:t xml:space="preserve">, consumers are particularly skeptical of overly aggressive sales tactics, preferring authentic brand storytelling. Consequently, Marketing Managers are shifting towards content marketing and community building. Platforms like TikTok and Instagram Reels have gained significant traction among younger demographics in Sydney, requiring brands to adopt a more informal, engaging tone.</w:t>
      </w:r>
      <w:r>
        <w:br/>
      </w:r>
      <w:r>
        <w:br/>
      </w:r>
      <w:r>
        <w:t xml:space="preserve">Moreover, the rise of hyper-local digital advertising allows</w:t>
      </w:r>
      <w:r>
        <w:t xml:space="preserve"> </w:t>
      </w:r>
      <w:r>
        <w:rPr>
          <w:bCs/>
          <w:b/>
        </w:rPr>
        <w:t xml:space="preserve">Marketing Managers</w:t>
      </w:r>
      <w:r>
        <w:t xml:space="preserve"> </w:t>
      </w:r>
      <w:r>
        <w:t xml:space="preserve">to target consumers based on specific suburbs or landmarks within Sydney. This geofencing capability enables highly relevant promotions for local businesses. For example a cafe in Newtown can use digital tools to reach students and locals specifically, optimizing ad spend efficiency.</w:t>
      </w:r>
      <w:r>
        <w:br/>
      </w:r>
      <w:r>
        <w:br/>
      </w:r>
    </w:p>
    <w:bookmarkEnd w:id="24"/>
    <w:bookmarkStart w:id="25" w:name="Xb0205dc8341be15d0002b22ecb56d10b7a0c093"/>
    <w:p>
      <w:pPr>
        <w:pStyle w:val="Heading2"/>
      </w:pPr>
      <w:r>
        <w:t xml:space="preserve">6. Talent Acquisition and Management in Sydney</w:t>
      </w:r>
    </w:p>
    <w:p>
      <w:pPr>
        <w:pStyle w:val="FirstParagraph"/>
      </w:pPr>
      <w:r>
        <w:t xml:space="preserve">The talent market in</w:t>
      </w:r>
      <w:r>
        <w:t xml:space="preserve"> </w:t>
      </w:r>
      <w:r>
        <w:rPr>
          <w:bCs/>
          <w:b/>
        </w:rPr>
        <w:t xml:space="preserve">Australia Sydney</w:t>
      </w:r>
      <w:r>
        <w:t xml:space="preserve"> </w:t>
      </w:r>
      <w:r>
        <w:t xml:space="preserve">is competitive, with high demand for skilled marketing professionals. Marketing Managers play a crucial role not just in managing external campaigns but also in leading internal teams.</w:t>
      </w:r>
      <w:r>
        <w:br/>
      </w:r>
      <w:r>
        <w:br/>
      </w:r>
      <w:r>
        <w:t xml:space="preserve">Retaining top talent requires fostering a culture of innovation and work-life balance, values highly prized by Australian workers. Marketing Managers must invest in continuous professional development for their teams, keeping them abreast of the latest trends such as AI-driven analytics and immersive technologies like VR/AR.</w:t>
      </w:r>
      <w:r>
        <w:br/>
      </w:r>
      <w:r>
        <w:br/>
      </w:r>
      <w:r>
        <w:t xml:space="preserve">Additionally, remote and hybrid working models have become standard post-pandemic.</w:t>
      </w:r>
      <w:r>
        <w:t xml:space="preserve"> </w:t>
      </w:r>
      <w:r>
        <w:rPr>
          <w:bCs/>
          <w:b/>
        </w:rPr>
        <w:t xml:space="preserve">Marketing Managers</w:t>
      </w:r>
      <w:r>
        <w:t xml:space="preserve"> </w:t>
      </w:r>
      <w:r>
        <w:t xml:space="preserve">must adapt leadership styles to manage distributed teams effectively, ensuring collaboration remains strong despite physical separation.</w:t>
      </w:r>
      <w:r>
        <w:br/>
      </w:r>
      <w:r>
        <w:br/>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Marketing Manager</w:t>
      </w:r>
      <w:r>
        <w:br/>
      </w:r>
      <w:r>
        <w:t xml:space="preserve">in</w:t>
      </w:r>
      <w:r>
        <w:t xml:space="preserve"> </w:t>
      </w:r>
      <w:r>
        <w:rPr>
          <w:bCs/>
          <w:b/>
        </w:rPr>
        <w:t xml:space="preserve">Australia Sydney</w:t>
      </w:r>
      <w:r>
        <w:br/>
      </w:r>
      <w:r>
        <w:t xml:space="preserve">is complex and multifaceted. It requires a blend of strategic foresight, regulatory awareness, cultural sensitivity, and digital proficiency.</w:t>
      </w:r>
      <w:r>
        <w:br/>
      </w:r>
      <w:r>
        <w:br/>
      </w:r>
      <w:r>
        <w:t xml:space="preserve">As the business environment continues to evolve with technological advancements and shifting consumer expectations, Marketing Managers must remain agile and adaptive. By embracing ethical practices leveraging local diversity harnessing digital innovation they can drive sustainable growth for their organizations.</w:t>
      </w:r>
      <w:r>
        <w:br/>
      </w:r>
      <w:r>
        <w:br/>
      </w:r>
      <w:r>
        <w:t xml:space="preserve">Future research should focus on longitudinal studies tracking the performance of localized marketing strategies in Sydney across different industries to further refine best practices for the</w:t>
      </w:r>
      <w:r>
        <w:t xml:space="preserve"> </w:t>
      </w:r>
      <w:r>
        <w:rPr>
          <w:bCs/>
          <w:b/>
        </w:rPr>
        <w:t xml:space="preserve">Marketing Manager</w:t>
      </w:r>
      <w:r>
        <w:t xml:space="preserve">. Ultimately those who successfully navigate these complexities will not only thrive locally but also set benchmarks for global marketing excellence.</w:t>
      </w:r>
      <w:r>
        <w:br/>
      </w:r>
    </w:p>
    <w:p>
      <w:r>
        <w:pict>
          <v:rect style="width:0;height:1.5pt" o:hralign="center" o:hrstd="t" o:hr="t"/>
        </w:pict>
      </w:r>
    </w:p>
    <w:bookmarkEnd w:id="26"/>
    <w:bookmarkStart w:id="27" w:name="references"/>
    <w:p>
      <w:pPr>
        <w:pStyle w:val="Heading2"/>
      </w:pPr>
      <w:r>
        <w:t xml:space="preserve">References</w:t>
      </w:r>
    </w:p>
    <w:p>
      <w:pPr>
        <w:pStyle w:val="FirstParagraph"/>
      </w:pPr>
      <w:r>
        <w:br/>
      </w:r>
      <w:r>
        <w:t xml:space="preserve">- Australian Government, ACCC. (2023).</w:t>
      </w:r>
      <w:r>
        <w:rPr>
          <w:iCs/>
          <w:i/>
        </w:rPr>
        <w:t xml:space="preserve">Australian Consumer Law Guidelines.</w:t>
      </w:r>
      <w:r>
        <w:br/>
      </w:r>
      <w:r>
        <w:br/>
      </w:r>
      <w:r>
        <w:t xml:space="preserve">- Kantar Australia. (2023).</w:t>
      </w:r>
      <w:r>
        <w:rPr>
          <w:iCs/>
          <w:i/>
        </w:rPr>
        <w:t xml:space="preserve">Brand Trust Report: Insights from Sydney Consumers.</w:t>
      </w:r>
      <w:r>
        <w:br/>
      </w:r>
      <w:r>
        <w:br/>
      </w:r>
      <w:r>
        <w:t xml:space="preserve">- Statista Research Department. (2024).</w:t>
      </w:r>
      <w:r>
        <w:rPr>
          <w:iCs/>
          <w:i/>
        </w:rPr>
        <w:t xml:space="preserve">E-commerce Trends in Australia.</w:t>
      </w:r>
      <w:r>
        <w:br/>
      </w:r>
    </w:p>
    <w:p>
      <w:r>
        <w:pict>
          <v:rect style="width:0;height:1.5pt" o:hralign="center" o:hrstd="t" o:hr="t"/>
        </w:pic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the Australian Sydney Context</dc:title>
  <dc:creator/>
  <dc:language>en</dc:language>
  <cp:keywords/>
  <dcterms:created xsi:type="dcterms:W3CDTF">2026-07-29T07:02:48Z</dcterms:created>
  <dcterms:modified xsi:type="dcterms:W3CDTF">2026-07-29T07:02:48Z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