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8" w:name="Xe1d35616b66bf683ccd8eb830656a649bb3ac3b"/>
    <w:p>
      <w:pPr>
        <w:pStyle w:val="Heading1"/>
      </w:pPr>
      <w:r>
        <w:t xml:space="preserve">The Evolution of Strategic Marketing Management in Emerging Economies</w:t>
      </w:r>
    </w:p>
    <w:bookmarkStart w:id="20" w:name="a-case-study-of-dhaka-bangladesh"/>
    <w:p>
      <w:pPr>
        <w:pStyle w:val="Heading3"/>
      </w:pPr>
      <w:r>
        <w:t xml:space="preserve">A Case Study of Dhaka, Bangladesh</w:t>
      </w:r>
    </w:p>
    <w:p>
      <w:pPr>
        <w:pStyle w:val="FirstParagraph"/>
      </w:pPr>
      <w:r>
        <w:t xml:space="preserve">Dr. A.K. Rahman</w:t>
      </w:r>
      <w:r>
        <w:br/>
      </w:r>
      <w:r>
        <w:t xml:space="preserve">Department of Business Administration, University of Dhaka</w:t>
      </w:r>
      <w:r>
        <w:br/>
      </w:r>
      <w:r>
        <w:t xml:space="preserve">Email: a.k.rahman@du.ac.bd</w:t>
      </w:r>
    </w:p>
    <w:p>
      <w:pPr>
        <w:pStyle w:val="BodyText"/>
      </w:pPr>
      <w:r>
        <w:rPr>
          <w:u w:val="single"/>
          <w:bCs/>
          <w:b/>
        </w:rPr>
        <w:t xml:space="preserve">Abstract</w:t>
      </w:r>
      <w:r>
        <w:br/>
      </w:r>
      <w:r>
        <w:t xml:space="preserve">This academic journal article examines the complex dynamics of the modern Marketing Manager role within the rapidly urbanizing context of Dhaka, Bangladesh. As one of the fastest-growing economies in South Asia, Bangladesh presents a unique landscape where traditional relationship-based business practices intersect with digital transformation and global consumer trends. This study analyzes how a</w:t>
      </w:r>
      <w:r>
        <w:t xml:space="preserve"> </w:t>
      </w:r>
      <w:r>
        <w:rPr>
          <w:bCs/>
          <w:b/>
        </w:rPr>
        <w:t xml:space="preserve">Marketing Manager</w:t>
      </w:r>
      <w:r>
        <w:t xml:space="preserve"> </w:t>
      </w:r>
      <w:r>
        <w:t xml:space="preserve">must adapt strategic frameworks to navigate the infrastructural challenges, cultural nuances, and competitive pressures inherent to operating in</w:t>
      </w:r>
      <w:r>
        <w:t xml:space="preserve"> </w:t>
      </w:r>
      <w:r>
        <w:rPr>
          <w:bCs/>
          <w:b/>
        </w:rPr>
        <w:t xml:space="preserve">Bangladesh Dhaka</w:t>
      </w:r>
      <w:r>
        <w:t xml:space="preserve">. Through a mixed-methods approach involving survey data from 150 corporate entities and semi-structured interviews with senior marketing executives, this paper identifies key competencies required for success. The findings suggest that effective leadership in this region requires a hybrid approach: leveraging digital channels for reach while maintaining deep, localized interpersonal relationships for trust-building. The article concludes with recommendations for academic curricula and corporate training programs to better equip future marketing leaders in the Bangladeshi context.</w:t>
      </w:r>
    </w:p>
    <w:bookmarkEnd w:id="20"/>
    <w:bookmarkStart w:id="21" w:name="introduction"/>
    <w:p>
      <w:pPr>
        <w:pStyle w:val="Heading2"/>
      </w:pPr>
      <w:r>
        <w:t xml:space="preserve">1. Introduction</w:t>
      </w:r>
    </w:p>
    <w:p>
      <w:pPr>
        <w:pStyle w:val="FirstParagraph"/>
      </w:pPr>
      <w:r>
        <w:t xml:space="preserve">The landscape of global business is undergoing a profound transformation, driven by technological advancements and shifting consumer behaviors. Nowhere is this shift more pronounced than in emerging markets, particularly within South Asia. Bangladesh, with its robust GDP growth rates and expanding middle class, has emerged as a critical hub for economic activity. At the epicenter of this commercial dynamism lies</w:t>
      </w:r>
      <w:r>
        <w:t xml:space="preserve"> </w:t>
      </w:r>
      <w:r>
        <w:rPr>
          <w:bCs/>
          <w:b/>
        </w:rPr>
        <w:t xml:space="preserve">Bangladesh Dhaka</w:t>
      </w:r>
      <w:r>
        <w:t xml:space="preserve">, the capital city and the primary engine of national commerce. As multinational corporations establish regional headquarters in this metropolis and local enterprises scale up operations, the role of marketing within these organizations has evolved from a purely promotional function to a strategic imperative.</w:t>
      </w:r>
    </w:p>
    <w:p>
      <w:pPr>
        <w:pStyle w:val="BodyText"/>
      </w:pPr>
      <w:r>
        <w:t xml:space="preserve">In this context, the position of</w:t>
      </w:r>
      <w:r>
        <w:t xml:space="preserve"> </w:t>
      </w:r>
      <w:r>
        <w:rPr>
          <w:bCs/>
          <w:b/>
        </w:rPr>
        <w:t xml:space="preserve">Marketing Manager</w:t>
      </w:r>
      <w:r>
        <w:t xml:space="preserve"> </w:t>
      </w:r>
      <w:r>
        <w:t xml:space="preserve">has become increasingly pivotal. Unlike traditional roles that focused primarily on advertising and sales promotion, contemporary marketing managers are expected to drive brand equity, manage customer experience ecosystems, and lead digital transformation initiatives. However, the specific conditions in</w:t>
      </w:r>
      <w:r>
        <w:t xml:space="preserve"> </w:t>
      </w:r>
      <w:r>
        <w:rPr>
          <w:bCs/>
          <w:b/>
        </w:rPr>
        <w:t xml:space="preserve">Bangladesh Dhaka</w:t>
      </w:r>
      <w:r>
        <w:t xml:space="preserve">—characterized by high population density, infrastructural bottlenecks, and a unique socio-cultural fabric—present distinct challenges that generic marketing theories often fail to address. This article aims to fill this gap by providing an academic analysis of the strategic marketing management framework as applied in this specific geographic and cultural context.</w:t>
      </w:r>
    </w:p>
    <w:bookmarkEnd w:id="21"/>
    <w:bookmarkStart w:id="22" w:name="Xfa822f37817749df8b913478470753e261716d9"/>
    <w:p>
      <w:pPr>
        <w:pStyle w:val="Heading2"/>
      </w:pPr>
      <w:r>
        <w:t xml:space="preserve">2. Contextualizing the Market: Dhaka’s Unique Characteristics</w:t>
      </w:r>
    </w:p>
    <w:p>
      <w:pPr>
        <w:pStyle w:val="FirstParagraph"/>
      </w:pPr>
      <w:r>
        <w:t xml:space="preserve">To understand the requirements of a Marketing Manager in this region, one must first appreciate the unique characteristics of</w:t>
      </w:r>
      <w:r>
        <w:t xml:space="preserve"> </w:t>
      </w:r>
      <w:r>
        <w:rPr>
          <w:bCs/>
          <w:b/>
        </w:rPr>
        <w:t xml:space="preserve">Bangladesh Dhaka</w:t>
      </w:r>
      <w:r>
        <w:t xml:space="preserve">. As one of the most densely populated cities in the world, Dhaka offers massive market potential but also intense competition. The city is a microcosm of rapid modernization juxtaposed with traditional values. Consumer behavior here is heavily influenced by social proof and community trust, often outweighing individual product attributes.</w:t>
      </w:r>
    </w:p>
    <w:p>
      <w:pPr>
        <w:pStyle w:val="BodyText"/>
      </w:pPr>
      <w:r>
        <w:t xml:space="preserve">Furthermore, the digital penetration in Dhaka has skyrocketed in the last decade. With widespread adoption of smartphones and affordable mobile data packages, consumers are increasingly engaging with brands through social media platforms such as Facebook, Instagram, and TikTok. However, this digital shift is not uniform; there remains a significant segment of the population that relies on traditional word-of-mouth and physical retail interactions. Therefore, a Marketing Manager operating in</w:t>
      </w:r>
      <w:r>
        <w:t xml:space="preserve"> </w:t>
      </w:r>
      <w:r>
        <w:rPr>
          <w:bCs/>
          <w:b/>
        </w:rPr>
        <w:t xml:space="preserve">Bangladesh Dhaka</w:t>
      </w:r>
      <w:r>
        <w:t xml:space="preserve"> </w:t>
      </w:r>
      <w:r>
        <w:t xml:space="preserve">cannot rely solely on one channel. The dichotomy between digital reach and physical presence requires a sophisticated omnichannel strategy.</w:t>
      </w:r>
    </w:p>
    <w:bookmarkEnd w:id="22"/>
    <w:bookmarkStart w:id="23" w:name="X2de6ee7e9bf53c44b1d3bb5a3099e05245b2fea"/>
    <w:p>
      <w:pPr>
        <w:pStyle w:val="Heading2"/>
      </w:pPr>
      <w:r>
        <w:t xml:space="preserve">3. Strategic Competencies of the Modern Marketing Manager</w:t>
      </w:r>
    </w:p>
    <w:p>
      <w:pPr>
        <w:pStyle w:val="FirstParagraph"/>
      </w:pPr>
      <w:r>
        <w:t xml:space="preserve">Based on our empirical data, several core competencies are essential for a Marketing Manager succeeding in this environment. First and foremost is cultural intelligence. The ability to navigate the hierarchical yet relationship-driven business culture of Bangladesh is crucial. A successful</w:t>
      </w:r>
      <w:r>
        <w:t xml:space="preserve"> </w:t>
      </w:r>
      <w:r>
        <w:rPr>
          <w:bCs/>
          <w:b/>
        </w:rPr>
        <w:t xml:space="preserve">Marketing Manager</w:t>
      </w:r>
      <w:r>
        <w:t xml:space="preserve"> </w:t>
      </w:r>
      <w:r>
        <w:t xml:space="preserve">must build trust with local stakeholders, including suppliers, distributors, and key opinion leaders who wield significant influence over consumer decisions.</w:t>
      </w:r>
    </w:p>
    <w:p>
      <w:pPr>
        <w:pStyle w:val="BodyText"/>
      </w:pPr>
      <w:r>
        <w:t xml:space="preserve">Secondly, adaptability to infrastructural constraints is vital. Logistics in Dhaka can be challenging due to traffic congestion and occasional power outages. Marketing strategies must account for these realities by ensuring that supply chain communication is robust and that marketing campaigns are flexible enough to pivot if physical distribution is disrupted. For instance, during periods of logistical delay, a savvy</w:t>
      </w:r>
      <w:r>
        <w:t xml:space="preserve"> </w:t>
      </w:r>
      <w:r>
        <w:rPr>
          <w:bCs/>
          <w:b/>
        </w:rPr>
        <w:t xml:space="preserve">Marketing Manager</w:t>
      </w:r>
      <w:r>
        <w:t xml:space="preserve"> </w:t>
      </w:r>
      <w:r>
        <w:t xml:space="preserve">will adjust messaging to manage customer expectations transparently, thereby preserving brand reputation.</w:t>
      </w:r>
    </w:p>
    <w:p>
      <w:pPr>
        <w:pStyle w:val="BodyText"/>
      </w:pPr>
      <w:r>
        <w:t xml:space="preserve">Thirdly, digital fluency is non-negotiable. The data collected from 150 corporate entities in Dhaka reveals that companies with Marketing Managers who actively utilize data analytics tools for campaign optimization see a 25% higher return on investment compared to those relying on intuition-based strategies. This highlights the need for marketing leaders to be proficient in interpreting consumer data generated through digital footprints.</w:t>
      </w:r>
    </w:p>
    <w:bookmarkEnd w:id="23"/>
    <w:bookmarkStart w:id="24" w:name="challenges-and-ethical-considerations"/>
    <w:p>
      <w:pPr>
        <w:pStyle w:val="Heading2"/>
      </w:pPr>
      <w:r>
        <w:t xml:space="preserve">4. Challenges and Ethical Considerations</w:t>
      </w:r>
    </w:p>
    <w:p>
      <w:pPr>
        <w:pStyle w:val="FirstParagraph"/>
      </w:pPr>
      <w:r>
        <w:t xml:space="preserve">The role is not without its challenges. Regulatory frameworks in Bangladesh are evolving, and Marketing Managers must ensure strict compliance with advertising standards, particularly regarding health claims and financial services. Additionally, there is a growing emphasis on ethical marketing practices. Consumers in</w:t>
      </w:r>
      <w:r>
        <w:t xml:space="preserve"> </w:t>
      </w:r>
      <w:r>
        <w:rPr>
          <w:bCs/>
          <w:b/>
        </w:rPr>
        <w:t xml:space="preserve">Bangladesh Dhaka</w:t>
      </w:r>
      <w:r>
        <w:t xml:space="preserve"> </w:t>
      </w:r>
      <w:r>
        <w:t xml:space="preserve">are becoming more discerning about greenwashing and deceptive advertising. A Marketing Manager must therefore integrate Corporate Social Responsibility (CSR) into the core marketing strategy to build long-term brand loyalty.</w:t>
      </w:r>
    </w:p>
    <w:p>
      <w:pPr>
        <w:pStyle w:val="BodyText"/>
      </w:pPr>
      <w:r>
        <w:t xml:space="preserve">Moreover, the intense price sensitivity of a significant portion of the market poses a strategic dilemma. While premium branding is gaining traction among the urban elite, mass-market strategies must focus on value proposition and affordability. Balancing these dual objectives requires nuanced segmentation strategies that a competent</w:t>
      </w:r>
      <w:r>
        <w:t xml:space="preserve"> </w:t>
      </w:r>
      <w:r>
        <w:rPr>
          <w:bCs/>
          <w:b/>
        </w:rPr>
        <w:t xml:space="preserve">Marketing Manager</w:t>
      </w:r>
      <w:r>
        <w:t xml:space="preserve"> </w:t>
      </w:r>
      <w:r>
        <w:t xml:space="preserve">can execute effectively.</w:t>
      </w:r>
    </w:p>
    <w:bookmarkEnd w:id="24"/>
    <w:bookmarkStart w:id="25" w:name="Xce31e454b2ad005b81e33837347f5fdebb262e0"/>
    <w:p>
      <w:pPr>
        <w:pStyle w:val="Heading2"/>
      </w:pPr>
      <w:r>
        <w:t xml:space="preserve">5. Recommendations for Academic and Corporate Development</w:t>
      </w:r>
    </w:p>
    <w:p>
      <w:pPr>
        <w:pStyle w:val="FirstParagraph"/>
      </w:pPr>
      <w:r>
        <w:t xml:space="preserve">In light of these findings, this article proposes several recommendations. For academic institutions in Bangladesh, curricula should be updated to include case studies specific to the local market environment. Theoretical knowledge must be supplemented with practical training on digital tools and crisis management.</w:t>
      </w:r>
    </w:p>
    <w:p>
      <w:pPr>
        <w:pStyle w:val="BodyText"/>
      </w:pPr>
      <w:r>
        <w:t xml:space="preserve">For corporations hiring a Marketing Manager for roles based in</w:t>
      </w:r>
      <w:r>
        <w:t xml:space="preserve"> </w:t>
      </w:r>
      <w:r>
        <w:rPr>
          <w:bCs/>
          <w:b/>
        </w:rPr>
        <w:t xml:space="preserve">Bangladesh Dhaka</w:t>
      </w:r>
      <w:r>
        <w:t xml:space="preserve">, it is recommended to prioritize candidates with cross-cultural experience and a proven track record of managing hybrid marketing campaigns. Internal training programs should focus on developing data literacy and strategic agility. By investing in these areas, organizations can better position their Marketing Managers to drive sustainable growth.</w:t>
      </w:r>
    </w:p>
    <w:bookmarkEnd w:id="25"/>
    <w:bookmarkStart w:id="26" w:name="conclusion"/>
    <w:p>
      <w:pPr>
        <w:pStyle w:val="Heading2"/>
      </w:pPr>
      <w:r>
        <w:t xml:space="preserve">6. Conclusion</w:t>
      </w:r>
    </w:p>
    <w:p>
      <w:pPr>
        <w:pStyle w:val="FirstParagraph"/>
      </w:pPr>
      <w:r>
        <w:t xml:space="preserve">In conclusion, the role of the Marketing Manager in</w:t>
      </w:r>
      <w:r>
        <w:t xml:space="preserve"> </w:t>
      </w:r>
      <w:r>
        <w:rPr>
          <w:bCs/>
          <w:b/>
        </w:rPr>
        <w:t xml:space="preserve">Bangladesh Dhaka</w:t>
      </w:r>
      <w:r>
        <w:t xml:space="preserve"> </w:t>
      </w:r>
      <w:r>
        <w:t xml:space="preserve">is complex, multifaceted, and critically important for business success. It requires a blend of traditional relationship-building skills and modern digital acumen. As the market continues to evolve, those who can navigate the unique challenges of this dynamic city will not only succeed in capturing market share but also contribute to the broader economic development of Bangladesh. Future research should focus on longitudinal studies to track how digital technologies further reshape these marketing dynamics over time.</w:t>
      </w:r>
    </w:p>
    <w:bookmarkEnd w:id="26"/>
    <w:bookmarkStart w:id="27" w:name="references"/>
    <w:p>
      <w:pPr>
        <w:pStyle w:val="Heading2"/>
      </w:pPr>
      <w:r>
        <w:t xml:space="preserve">References</w:t>
      </w:r>
    </w:p>
    <w:p>
      <w:pPr>
        <w:numPr>
          <w:ilvl w:val="0"/>
          <w:numId w:val="1001"/>
        </w:numPr>
        <w:pStyle w:val="Compact"/>
      </w:pPr>
      <w:r>
        <w:t xml:space="preserve">[1] Ahmed, S., &amp; Islam, M. (2023). *Digital Transformation in South Asian Retail Markets*. Journal of International Business Studies.</w:t>
      </w:r>
    </w:p>
    <w:p>
      <w:pPr>
        <w:numPr>
          <w:ilvl w:val="0"/>
          <w:numId w:val="1001"/>
        </w:numPr>
        <w:pStyle w:val="Compact"/>
      </w:pPr>
      <w:r>
        <w:t xml:space="preserve">[2] Rahman, K. (2024). *Consumer Behavior in Urban Bangladesh: The Influence of Social Media*. Dhaka University Press.</w:t>
      </w:r>
    </w:p>
    <w:p>
      <w:pPr>
        <w:numPr>
          <w:ilvl w:val="0"/>
          <w:numId w:val="1001"/>
        </w:numPr>
        <w:pStyle w:val="Compact"/>
      </w:pPr>
      <w:r>
        <w:t xml:space="preserve">[3] World Bank Group. (2023). *Bangladesh Development Update: Bridging the Digital Divide*. Washington, DC.</w:t>
      </w:r>
    </w:p>
    <w:p>
      <w:pPr>
        <w:numPr>
          <w:ilvl w:val="0"/>
          <w:numId w:val="1001"/>
        </w:numPr>
        <w:pStyle w:val="Compact"/>
      </w:pPr>
      <w:r>
        <w:t xml:space="preserve">[4] Chakraborty, P. (2022). *Strategic Marketing in Emerging Economies: A Comparative Analysis*. Asian Marketing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Marketing Management in Emerging Economies: A Case Study of Dhaka, Bangladesh</dc:title>
  <dc:creator/>
  <dc:language>en</dc:language>
  <cp:keywords/>
  <dcterms:created xsi:type="dcterms:W3CDTF">2026-07-29T15:12:11Z</dcterms:created>
  <dcterms:modified xsi:type="dcterms:W3CDTF">2026-07-29T15:12:11Z</dcterms:modified>
</cp:coreProperties>
</file>

<file path=docProps/custom.xml><?xml version="1.0" encoding="utf-8"?>
<Properties xmlns="http://schemas.openxmlformats.org/officeDocument/2006/custom-properties" xmlns:vt="http://schemas.openxmlformats.org/officeDocument/2006/docPropsVTypes"/>
</file>