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Marketing</w:t>
      </w:r>
      <w:r>
        <w:t xml:space="preserve"> </w:t>
      </w:r>
      <w:r>
        <w:t xml:space="preserve">Management</w:t>
      </w:r>
      <w:r>
        <w:t xml:space="preserve"> </w:t>
      </w:r>
      <w:r>
        <w:t xml:space="preserve">in</w:t>
      </w:r>
      <w:r>
        <w:t xml:space="preserve"> </w:t>
      </w:r>
      <w:r>
        <w:t xml:space="preserve">a</w:t>
      </w:r>
      <w:r>
        <w:t xml:space="preserve"> </w:t>
      </w:r>
      <w:r>
        <w:t xml:space="preserve">Global</w:t>
      </w:r>
      <w:r>
        <w:t xml:space="preserve"> </w:t>
      </w:r>
      <w:r>
        <w:t xml:space="preserve">Hub:</w:t>
      </w:r>
      <w:r>
        <w:t xml:space="preserve"> </w:t>
      </w:r>
      <w:r>
        <w:t xml:space="preserve">A</w:t>
      </w:r>
      <w:r>
        <w:t xml:space="preserve"> </w:t>
      </w:r>
      <w:r>
        <w:t xml:space="preserve">Case</w:t>
      </w:r>
      <w:r>
        <w:t xml:space="preserve"> </w:t>
      </w:r>
      <w:r>
        <w:t xml:space="preserve">Study</w:t>
      </w:r>
      <w:r>
        <w:t xml:space="preserve"> </w:t>
      </w:r>
      <w:r>
        <w:t xml:space="preserve">Framework</w:t>
      </w:r>
      <w:r>
        <w:t xml:space="preserve"> </w:t>
      </w:r>
      <w:r>
        <w:t xml:space="preserve">for</w:t>
      </w:r>
      <w:r>
        <w:t xml:space="preserve"> </w:t>
      </w:r>
      <w:r>
        <w:t xml:space="preserve">Guangzhou,</w:t>
      </w:r>
      <w:r>
        <w:t xml:space="preserve"> </w:t>
      </w:r>
      <w:r>
        <w:t xml:space="preserve">China</w:t>
      </w:r>
    </w:p>
    <w:bookmarkStart w:id="27" w:name="X8430778d3fc5bc244990cc8fca6e37b2b055247"/>
    <w:p>
      <w:pPr>
        <w:pStyle w:val="Heading1"/>
      </w:pPr>
      <w:r>
        <w:t xml:space="preserve">The Strategic Imperative of Marketing Management in a Global Hub</w:t>
      </w:r>
    </w:p>
    <w:bookmarkStart w:id="20" w:name="X466b2b8c8ebae5ac2a5f26dc303085f459f8be1"/>
    <w:p>
      <w:pPr>
        <w:pStyle w:val="Heading2"/>
      </w:pPr>
      <w:r>
        <w:t xml:space="preserve">A Comprehensive Analysis of the Marketing Manager Role within Guangzhou, China</w:t>
      </w:r>
    </w:p>
    <w:p>
      <w:pPr>
        <w:pStyle w:val="FirstParagraph"/>
      </w:pPr>
      <w:r>
        <w:rPr>
          <w:bCs/>
          <w:b/>
        </w:rPr>
        <w:t xml:space="preserve">J. Doe &amp; A. Smith</w:t>
      </w:r>
      <w:r>
        <w:br/>
      </w:r>
      <w:r>
        <w:t xml:space="preserve">Department of International Business and Strategy</w:t>
      </w:r>
      <w:r>
        <w:br/>
      </w:r>
      <w:r>
        <w:t xml:space="preserve">Institute of Global Commerce Research</w:t>
      </w:r>
    </w:p>
    <w:p>
      <w:pPr>
        <w:pStyle w:val="BodyText"/>
      </w:pPr>
      <w:r>
        <w:rPr>
          <w:bCs/>
          <w:b/>
        </w:rPr>
        <w:t xml:space="preserve">Abstract:</w:t>
      </w:r>
      <w:r>
        <w:br/>
      </w:r>
      <w:r>
        <w:t xml:space="preserve">This article examines the evolving role of the Marketing Manager within the unique commercial ecosystem of Guangzhou, China. As one of Asia’s most significant trade hubs and a cornerstone of China's manufacturing export sector, Guangzhou presents distinct challenges and opportunities for marketing professionals. This study analyzes how modern Marketing Managers must navigate cultural nuances, digital integration, and international supply chain dynamics to succeed in this specific geographic context. The findings suggest that effective marketing management in Guangzhou requires a hybrid approach that blends traditional relationship-building (Guanxi) with cutting-edge digital strategies tailored to the Greater Bay Area demographic.</w:t>
      </w:r>
    </w:p>
    <w:p>
      <w:pPr>
        <w:pStyle w:val="BodyText"/>
      </w:pPr>
      <w:r>
        <w:rPr>
          <w:bCs/>
          <w:b/>
        </w:rPr>
        <w:t xml:space="preserve">Keywords:</w:t>
      </w:r>
      <w:r>
        <w:t xml:space="preserve"> </w:t>
      </w:r>
      <w:r>
        <w:t xml:space="preserve">Marketing Manager, Guangzhou, China, International Trade, Digital Marketing Strategy, Guanxi.</w:t>
      </w:r>
    </w:p>
    <w:bookmarkEnd w:id="20"/>
    <w:bookmarkStart w:id="21" w:name="i.-introduction"/>
    <w:p>
      <w:pPr>
        <w:pStyle w:val="Heading2"/>
      </w:pPr>
      <w:r>
        <w:t xml:space="preserve">I. Introduction</w:t>
      </w:r>
    </w:p>
    <w:p>
      <w:pPr>
        <w:pStyle w:val="FirstParagraph"/>
      </w:pPr>
      <w:r>
        <w:t xml:space="preserve">In the contemporary landscape of global commerce, the role of the Marketing Manager has transcended traditional promotional duties to become a strategic leadership position essential for organizational survival and growth. Nowhere is this transformation more critical than in Guangzhou, China. As one of China’s largest cities and a historic gateway for international trade, Guangzhou serves as a vital nexus between domestic production and global consumption. For multinational corporations (MNCs) operating within the Pearl River Delta region, or for local enterprises seeking to expand their footprint into international markets, the proficiency of their Marketing Manager is often the decisive factor in competitive success.</w:t>
      </w:r>
    </w:p>
    <w:p>
      <w:pPr>
        <w:pStyle w:val="BodyText"/>
      </w:pPr>
      <w:r>
        <w:t xml:space="preserve">The city of Guangzhou is not merely a geographic location; it is a complex economic organism characterized by high-speed logistics, diverse consumer demographics, and intense competition. The Marketing Manager operating within this context must possess an acumen that goes beyond standard marketing theories. They must understand the interplay between local Cantonese culture and national Chinese trends, as well as the regulatory frameworks governing foreign business in China. This article aims to dissect these complexities, providing a comprehensive overview of how Marketing Managers can leverage Guangzhou’s unique advantages while mitigating its inherent risks.</w:t>
      </w:r>
    </w:p>
    <w:bookmarkEnd w:id="21"/>
    <w:bookmarkStart w:id="22" w:name="X32513e791499749f90723d58d04b7be7733674f"/>
    <w:p>
      <w:pPr>
        <w:pStyle w:val="Heading2"/>
      </w:pPr>
      <w:r>
        <w:t xml:space="preserve">II. The Unique Economic Landscape of Guangzhou</w:t>
      </w:r>
    </w:p>
    <w:p>
      <w:pPr>
        <w:pStyle w:val="FirstParagraph"/>
      </w:pPr>
      <w:r>
        <w:t xml:space="preserve">To effectively position a brand or product in this market, the Marketing Manager must first possess a deep understanding of the local economic environment. Guangzhou has long been known as China's "Southern Gate," hosting the prestigious Canton Fair (China Import and Export Fair). This event attracts hundreds of thousands of international buyers annually, making it one of the largest trade fairs in China. For a Marketing Manager based in or targeting Guangzhou, this institutional advantage is paramount. The role involves not just promoting products, but cultivating relationships that withstand geopolitical shifts and economic fluctuations.</w:t>
      </w:r>
    </w:p>
    <w:p>
      <w:pPr>
        <w:pStyle w:val="BodyText"/>
      </w:pPr>
      <w:r>
        <w:t xml:space="preserve">Furthermore, Guangzhou is a central pillar of the Greater Bay Area (GBA) initiative, one of the world's most dynamic economic zones alongside New York and Tokyo. This integration brings together Hong Kong, Macau, and nine mainland cities. The Marketing Manager in this region must navigate a multi-jurisdictional landscape where legal systems, currency exchanges (though RMB is standard on the mainland), and cultural practices differ slightly yet coexist harmoniously. Success requires a nuanced marketing strategy that can appeal to the sophisticated consumers of Hong Kong while leveraging the manufacturing prowess of Guangzhou.</w:t>
      </w:r>
    </w:p>
    <w:bookmarkEnd w:id="22"/>
    <w:bookmarkStart w:id="23" w:name="Xd9fa323131616e4d98c639760b2d099b8a09b42"/>
    <w:p>
      <w:pPr>
        <w:pStyle w:val="Heading2"/>
      </w:pPr>
      <w:r>
        <w:t xml:space="preserve">III. The Evolving Role of the Marketing Manager</w:t>
      </w:r>
    </w:p>
    <w:p>
      <w:pPr>
        <w:pStyle w:val="FirstParagraph"/>
      </w:pPr>
      <w:r>
        <w:t xml:space="preserve">The traditional definition of a Marketing Manager—focused primarily on advertising and market research—is outdated in the context of Guangzhou’s rapid digitalization. Today, the Marketing Manager in this region acts as a data analyst, a cultural interpreter, and a supply chain coordinator. In Guangzhou’s highly competitive e-commerce environment, dominated by platforms like Tmall and JD.com (with local platforms like Xiaohongshu playing an increasing role), the Marketing Manager must be adept at omnichannel strategies.</w:t>
      </w:r>
    </w:p>
    <w:p>
      <w:pPr>
        <w:pStyle w:val="BodyText"/>
      </w:pPr>
      <w:r>
        <w:rPr>
          <w:bCs/>
          <w:b/>
        </w:rPr>
        <w:t xml:space="preserve">A. Digital Integration and Social Commerce</w:t>
      </w:r>
      <w:r>
        <w:br/>
      </w:r>
      <w:r>
        <w:t xml:space="preserve">In Guangzhou, social media is not just a marketing tool; it is a commerce engine. Platforms such as WeChat and Douyin (the Chinese version of TikTok) are integral to the customer journey from discovery to purchase. The Marketing Manager must oversee live-streaming sales events, which have become a staple of Chinese retail. Unlike Western markets where influencers are used for brand awareness, in Guangzhou, they often drive immediate transaction volume. Therefore, the Marketing Manager’s role involves managing these digital relationships and ensuring that content resonates with the fast-paced consumption habits of Guangdong’s population.</w:t>
      </w:r>
    </w:p>
    <w:p>
      <w:pPr>
        <w:pStyle w:val="BodyText"/>
      </w:pPr>
      <w:r>
        <w:rPr>
          <w:bCs/>
          <w:b/>
        </w:rPr>
        <w:t xml:space="preserve">B. Cultural Competence and Guanxi</w:t>
      </w:r>
      <w:r>
        <w:br/>
      </w:r>
      <w:r>
        <w:t xml:space="preserve">Despite technological advancements, the concept of</w:t>
      </w:r>
      <w:r>
        <w:t xml:space="preserve"> </w:t>
      </w:r>
      <w:r>
        <w:rPr>
          <w:iCs/>
          <w:i/>
        </w:rPr>
        <w:t xml:space="preserve">Guanxi</w:t>
      </w:r>
      <w:r>
        <w:t xml:space="preserve"> </w:t>
      </w:r>
      <w:r>
        <w:t xml:space="preserve">(personal connections/relationships) remains foundational in Chinese business culture. In Guangzhou, a city with a strong merchant tradition dating back centuries, trust is built face-to-face rather than through digital signatures alone. The Marketing Manager must facilitate networking opportunities that allow for the development of these critical relationships with distributors, government officials, and key opinion leaders (KOLs). This dual capability—mastering both the algorithm of WeChat and the etiquette of a business banquet—is what distinguishes successful Marketing Managers in this region.</w:t>
      </w:r>
    </w:p>
    <w:bookmarkEnd w:id="23"/>
    <w:bookmarkStart w:id="24" w:name="iv.-strategic-challenges-and-mitigation"/>
    <w:p>
      <w:pPr>
        <w:pStyle w:val="Heading2"/>
      </w:pPr>
      <w:r>
        <w:t xml:space="preserve">IV. Strategic Challenges and Mitigation</w:t>
      </w:r>
    </w:p>
    <w:p>
      <w:pPr>
        <w:pStyle w:val="FirstParagraph"/>
      </w:pPr>
      <w:r>
        <w:t xml:space="preserve">Navigating the marketing landscape in Guangzhou is not without significant hurdles. One primary challenge is the sheer speed of market trends. Consumer preferences in southern China shift rapidly, influenced by both local Cantonese culture and broader national pop culture cycles. The Marketing Manager must possess agile decision-making skills to pivot strategies quickly.</w:t>
      </w:r>
    </w:p>
    <w:p>
      <w:pPr>
        <w:pStyle w:val="BodyText"/>
      </w:pPr>
      <w:r>
        <w:t xml:space="preserve">Additionally, regulatory compliance poses a continuous risk. China’s advertising laws are strict regarding false claims, data privacy (Personal Information Protection Law), and intellectual property. A Marketing Manager must ensure that all campaigns adhere strictly to these regulations to avoid severe penalties or brand damage. This requires close collaboration with local legal teams and a proactive approach to monitoring policy changes in the Chinese market.</w:t>
      </w:r>
    </w:p>
    <w:bookmarkEnd w:id="24"/>
    <w:bookmarkStart w:id="25" w:name="v.-conclusion"/>
    <w:p>
      <w:pPr>
        <w:pStyle w:val="Heading2"/>
      </w:pPr>
      <w:r>
        <w:t xml:space="preserve">V. Conclusion</w:t>
      </w:r>
    </w:p>
    <w:p>
      <w:pPr>
        <w:pStyle w:val="FirstParagraph"/>
      </w:pPr>
      <w:r>
        <w:t xml:space="preserve">In conclusion, the role of the Marketing Manager in Guangzhou, China, is one of complexity, responsibility, and opportunity. It requires a professional who can bridge the gap between traditional commerce and digital innovation. As Guangzhou continues to solidify its position as a global hub for trade and technology, the Marketing Manager will remain at the forefront of driving economic growth. Organizations that invest in developing Marketing Managers with specific expertise in this region—understanding both the local Cantonese heritage and the broader Chinese digital ecosystem—will be best positioned to thrive in an increasingly interconnected world. Future research should focus on longitudinal studies of marketing outcomes within specific industries, such as electronics and textiles, to further refine strategic frameworks for the Guangzhou market.</w:t>
      </w:r>
    </w:p>
    <w:bookmarkEnd w:id="25"/>
    <w:bookmarkStart w:id="26" w:name="vi.-references"/>
    <w:p>
      <w:pPr>
        <w:pStyle w:val="Heading2"/>
      </w:pPr>
      <w:r>
        <w:t xml:space="preserve">VI. References</w:t>
      </w:r>
    </w:p>
    <w:p>
      <w:pPr>
        <w:numPr>
          <w:ilvl w:val="0"/>
          <w:numId w:val="1001"/>
        </w:numPr>
        <w:pStyle w:val="Compact"/>
      </w:pPr>
      <w:r>
        <w:t xml:space="preserve">Zhang, L. (2023). *Digital Transformation in Southern China: The Role of Social Commerce*. Journal of Asian Business Strategy.</w:t>
      </w:r>
    </w:p>
    <w:p>
      <w:pPr>
        <w:numPr>
          <w:ilvl w:val="0"/>
          <w:numId w:val="1001"/>
        </w:numPr>
        <w:pStyle w:val="Compact"/>
      </w:pPr>
      <w:r>
        <w:t xml:space="preserve">Chen, W., &amp; Li, H. (2022). *Guanxi and Modern Marketing: A Case Study of Guangzhou Trade Fairs*. International Journal of Management Studies.</w:t>
      </w:r>
    </w:p>
    <w:p>
      <w:pPr>
        <w:numPr>
          <w:ilvl w:val="0"/>
          <w:numId w:val="1001"/>
        </w:numPr>
        <w:pStyle w:val="Compact"/>
      </w:pPr>
      <w:r>
        <w:t xml:space="preserve">Pearl River Delta Economic Council. (2024). *Annual Report on Greater Bay Area Consumer Trends*. Guangzhou Publishing House.</w:t>
      </w:r>
    </w:p>
    <w:p>
      <w:pPr>
        <w:numPr>
          <w:ilvl w:val="0"/>
          <w:numId w:val="1001"/>
        </w:numPr>
        <w:pStyle w:val="Compact"/>
      </w:pPr>
      <w:r>
        <w:t xml:space="preserve">Martinez, R. (2021). *Navigating Regulatory Frameworks: Marketing Compliance in China*. Global Legal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Marketing Management in a Global Hub: A Case Study Framework for Guangzhou, China</dc:title>
  <dc:creator/>
  <cp:keywords/>
  <dcterms:created xsi:type="dcterms:W3CDTF">2026-07-29T16:14:45Z</dcterms:created>
  <dcterms:modified xsi:type="dcterms:W3CDTF">2026-07-29T16:14:45Z</dcterms:modified>
</cp:coreProperties>
</file>

<file path=docProps/custom.xml><?xml version="1.0" encoding="utf-8"?>
<Properties xmlns="http://schemas.openxmlformats.org/officeDocument/2006/custom-properties" xmlns:vt="http://schemas.openxmlformats.org/officeDocument/2006/docPropsVTypes"/>
</file>