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Medellín’s</w:t>
      </w:r>
      <w:r>
        <w:t xml:space="preserve"> </w:t>
      </w:r>
      <w:r>
        <w:t xml:space="preserve">Economic</w:t>
      </w:r>
      <w:r>
        <w:t xml:space="preserve"> </w:t>
      </w:r>
      <w:r>
        <w:t xml:space="preserve">Transformation</w:t>
      </w:r>
    </w:p>
    <w:bookmarkStart w:id="32" w:name="X54748c65648712cb8a8aa9f7a3b5f7f2c8f7671"/>
    <w:p>
      <w:pPr>
        <w:pStyle w:val="Heading1"/>
      </w:pPr>
      <w:r>
        <w:t xml:space="preserve">The Strategic Imperative of the Marketing Manager in Colombia: A Case Study of Medellín’s Economic Transformation</w:t>
      </w:r>
    </w:p>
    <w:p>
      <w:pPr>
        <w:pStyle w:val="FirstParagraph"/>
      </w:pPr>
      <w:r>
        <w:t xml:space="preserve">Author Name</w:t>
      </w:r>
      <w:r>
        <w:br/>
      </w:r>
      <w:r>
        <w:rPr>
          <w:iCs/>
          <w:i/>
        </w:rPr>
        <w:t xml:space="preserve">Affiliation Department, University Name, City, Country</w:t>
      </w:r>
    </w:p>
    <w:p>
      <w:pPr>
        <w:pStyle w:val="BodyText"/>
      </w:pPr>
      <w:r>
        <w:rPr>
          <w:bCs/>
          <w:b/>
        </w:rPr>
        <w:t xml:space="preserve">Abstract:</w:t>
      </w:r>
      <w:r>
        <w:br/>
      </w:r>
      <w:r>
        <w:t xml:space="preserve">This article examines the evolving role of the Marketing Manager within the dynamic economic landscape of Colombia, with a specific focus on Medellín. Historically known for its complex socio-political history, Medellín has emerged as a global beacon of urban innovation and economic resilience. Consequently, the functions and responsibilities of marketing professionals in this region have shifted from traditional promotional activities to strategic leadership roles encompassing place branding, digital transformation, and sustainable development. This paper analyzes the unique challenges faced by Marketing Managers in Medellín’s service-oriented economy, exploring how they navigate cultural nuances, leverage technology for tourism growth, and drive local business competitiveness. By synthesizing qualitative data and theoretical frameworks of modern marketing management in emerging markets this study provides actionable insights for practitioners operating within Colombia’s most vibrant urban center.</w:t>
      </w:r>
    </w:p>
    <w:p>
      <w:pPr>
        <w:pStyle w:val="BodyText"/>
      </w:pPr>
      <w:r>
        <w:rPr>
          <w:bCs/>
          <w:b/>
        </w:rPr>
        <w:t xml:space="preserve">Keywords:</w:t>
      </w:r>
      <w:r>
        <w:t xml:space="preserve"> </w:t>
      </w:r>
      <w:r>
        <w:t xml:space="preserve">Marketing Manager; Medellín; Colombia; Place Branding; Digital Transformation Emerging Markets Urban Innovation.</w:t>
      </w:r>
    </w:p>
    <w:bookmarkStart w:id="20" w:name="introduction"/>
    <w:p>
      <w:pPr>
        <w:pStyle w:val="Heading2"/>
      </w:pPr>
      <w:r>
        <w:t xml:space="preserve">1. Introduction</w:t>
      </w:r>
    </w:p>
    <w:p>
      <w:pPr>
        <w:pStyle w:val="FirstParagraph"/>
      </w:pPr>
      <w:r>
        <w:t xml:space="preserve">In the contemporary global marketplace, the role of the Marketing Manager has transcended traditional boundaries of advertising and sales promotion to become a central strategic function within organizations. Nowhere is this transformation more evident than in Medellín, Colombia. Often referred to as "The City of Eternal Spring," Medellín has undergone one of the most remarkable urban transformations in history, evolving from a global symbol of violence and drug trafficking in the late 20th century to a hub of innovation, education, and sustainable tourism. This radical rebranding was not accidental but the result of deliberate strategic planning involving government entities, private sector leaders and crucially professional marketing experts.</w:t>
      </w:r>
    </w:p>
    <w:p>
      <w:pPr>
        <w:pStyle w:val="BodyText"/>
      </w:pPr>
      <w:r>
        <w:t xml:space="preserve">The Marketing Manager in Medellín today operates within a unique ecosystem characterized by high connectivity rapid digital adoption and a rich cultural tapestry that attracts international tourists investors and entrepreneurs. Understanding the specific dynamics of this market is essential for any academic or practitioner seeking to grasp modern marketing trends in Latin America. This article aims to dissect the responsibilities challenges and strategic imperatives faced by Marketing Managers in Medellín, highlighting how they contribute to the city’s continued economic growth and global reputation.</w:t>
      </w:r>
    </w:p>
    <w:bookmarkEnd w:id="20"/>
    <w:bookmarkStart w:id="21" w:name="context"/>
    <w:p>
      <w:pPr>
        <w:pStyle w:val="Heading2"/>
      </w:pPr>
      <w:r>
        <w:t xml:space="preserve">2. The Evolving Landscape of Marketing Management in Colombia</w:t>
      </w:r>
    </w:p>
    <w:p>
      <w:pPr>
        <w:pStyle w:val="FirstParagraph"/>
      </w:pPr>
      <w:r>
        <w:t xml:space="preserve">To appreciate the specific context of Medellín it is necessary to first understand the broader marketing environment in Colombia. Historically Colombian businesses relied heavily on traditional media such as television radio and print for their marketing efforts However recent years have seen a seismic shift towards digital channels driven by increased smartphone penetration and improved internet infrastructure particularly in major urban centers like Bogotá Cali Pereira and especially Medellín.</w:t>
      </w:r>
    </w:p>
    <w:p>
      <w:pPr>
        <w:pStyle w:val="BodyText"/>
      </w:pPr>
      <w:r>
        <w:t xml:space="preserve">In this context the Marketing Manager is no longer just a promoter of products but a data analyst customer experience curator brand ambassador and strategic advisor. The demand for skilled professionals who can interpret consumer behavior data create compelling digital narratives and manage multi-channel campaigns has skyrocketed. Furthermore the Colombian market’s preference for personal relationships and trust-based commerce means that Marketing Managers must blend digital sophistication with high-touch interpersonal engagement a duality that defines successful marketing strategies in the region.</w:t>
      </w:r>
    </w:p>
    <w:bookmarkEnd w:id="21"/>
    <w:bookmarkStart w:id="24" w:name="medellin"/>
    <w:p>
      <w:pPr>
        <w:pStyle w:val="Heading2"/>
      </w:pPr>
      <w:r>
        <w:t xml:space="preserve">3. Medellín: A Hub of Innovation and Branding</w:t>
      </w:r>
    </w:p>
    <w:p>
      <w:pPr>
        <w:pStyle w:val="FirstParagraph"/>
      </w:pPr>
      <w:r>
        <w:t xml:space="preserve">Medellín stands out as a unique laboratory for modern marketing practices. The city’s transformation was heavily supported by place branding initiatives aimed at changing the global perception of the region. Marketing Managers in this context often work closely with public-private partnerships to promote Medellín not just as a tourist destination but as a business-friendly innovation hub.</w:t>
      </w:r>
    </w:p>
    <w:bookmarkStart w:id="22" w:name="place-branding-and-destination-marketing"/>
    <w:p>
      <w:pPr>
        <w:pStyle w:val="Heading3"/>
      </w:pPr>
      <w:r>
        <w:t xml:space="preserve">3.1 Place Branding and Destination Marketing</w:t>
      </w:r>
    </w:p>
    <w:p>
      <w:pPr>
        <w:pStyle w:val="FirstParagraph"/>
      </w:pPr>
      <w:r>
        <w:t xml:space="preserve">The success of Medellín’s tourism sector is largely attributable to effective marketing management that highlights the city’s cultural heritage architectural marvels such as the Metrocable system and vibrant local festivals like the Feria de las Flores (Flower Festival). Marketing Managers in hospitality travel agencies and event management firms utilize storytelling techniques to connect emotionally with international audiences. They leverage social media influencers user-generated content and targeted digital advertising to position Medellín as a safe innovative and culturally rich destination. This requires a nuanced understanding of both domestic Colombian sensibilities and international market expectations.</w:t>
      </w:r>
    </w:p>
    <w:bookmarkEnd w:id="22"/>
    <w:bookmarkStart w:id="23" w:name="Xc436004d3f020e13044067738a934db06ac4663"/>
    <w:p>
      <w:pPr>
        <w:pStyle w:val="Heading3"/>
      </w:pPr>
      <w:r>
        <w:t xml:space="preserve">3.2 Digital Transformation in Local Enterprises</w:t>
      </w:r>
    </w:p>
    <w:p>
      <w:pPr>
        <w:pStyle w:val="FirstParagraph"/>
      </w:pPr>
      <w:r>
        <w:t xml:space="preserve">Beyond tourism local enterprises in Medellín are rapidly adopting digital marketing strategies to compete in a globalized economy Startups established within innovation hubs like Ruta N and EjeCafe utilize agile marketing methods emphasizing social media engagement content marketing and search engine optimization (SEO). The Marketing Manager in these environments plays a critical role in identifying niche markets validating product-market fit through rapid prototyping feedback loops and scaling successful campaigns. The emphasis is on speed adaptability and data-driven decision making reflecting the tech-savvy nature of Medellín’s entrepreneurial ecosystem.</w:t>
      </w:r>
    </w:p>
    <w:bookmarkEnd w:id="23"/>
    <w:bookmarkEnd w:id="24"/>
    <w:bookmarkStart w:id="28" w:name="challenges"/>
    <w:p>
      <w:pPr>
        <w:pStyle w:val="Heading2"/>
      </w:pPr>
      <w:r>
        <w:t xml:space="preserve">4. Challenges Faced by Marketing Managers</w:t>
      </w:r>
    </w:p>
    <w:p>
      <w:pPr>
        <w:pStyle w:val="FirstParagraph"/>
      </w:pPr>
      <w:r>
        <w:t xml:space="preserve">Despite the opportunities several challenges persist for Marketing Managers in Medellín and Colombia broadly.</w:t>
      </w:r>
    </w:p>
    <w:bookmarkStart w:id="25" w:name="regulatory-and-economic-volatility"/>
    <w:p>
      <w:pPr>
        <w:pStyle w:val="Heading3"/>
      </w:pPr>
      <w:r>
        <w:t xml:space="preserve">4.1 Regulatory and Economic Volatility</w:t>
      </w:r>
    </w:p>
    <w:p>
      <w:pPr>
        <w:pStyle w:val="FirstParagraph"/>
      </w:pPr>
      <w:r>
        <w:br/>
      </w:r>
    </w:p>
    <w:p>
      <w:pPr>
        <w:pStyle w:val="BodyText"/>
      </w:pPr>
      <w:r>
        <w:t xml:space="preserve">Economic fluctuations inflation rates and regulatory changes can impact consumer spending patterns forcing Marketing Managers to remain agile in their budget allocation campaign messaging. Additionally navigating advertising regulations related to alcohol tobacco financial services and data privacy (such as Colombia’s personal data protection laws) requires legal awareness alongside creative expertise.</w:t>
      </w:r>
    </w:p>
    <w:bookmarkEnd w:id="25"/>
    <w:bookmarkStart w:id="26" w:name="talent-acquisition-and-retention"/>
    <w:p>
      <w:pPr>
        <w:pStyle w:val="Heading3"/>
      </w:pPr>
      <w:r>
        <w:t xml:space="preserve">4.2 Talent Acquisition and Retention</w:t>
      </w:r>
    </w:p>
    <w:p>
      <w:pPr>
        <w:pStyle w:val="FirstParagraph"/>
      </w:pPr>
      <w:r>
        <w:br/>
      </w:r>
    </w:p>
    <w:p>
      <w:pPr>
        <w:pStyle w:val="BodyText"/>
      </w:pPr>
      <w:r>
        <w:t xml:space="preserve">The demand for specialized marketing skills often outstrips the supply of qualified professionals. Marketing Managers must invest heavily in training and development while also competing with multinational corporations offering higher salaries. Building a culture of continuous learning creativity and innovation within the organization is thus a key responsibility.</w:t>
      </w:r>
    </w:p>
    <w:bookmarkEnd w:id="26"/>
    <w:bookmarkStart w:id="27" w:name="cultural-nuances-and-inclusivity"/>
    <w:p>
      <w:pPr>
        <w:pStyle w:val="Heading3"/>
      </w:pPr>
      <w:r>
        <w:t xml:space="preserve">4.3 Cultural Nuances and Inclusivity</w:t>
      </w:r>
    </w:p>
    <w:p>
      <w:pPr>
        <w:pStyle w:val="FirstParagraph"/>
      </w:pPr>
      <w:r>
        <w:br/>
      </w:r>
    </w:p>
    <w:p>
      <w:pPr>
        <w:pStyle w:val="BodyText"/>
      </w:pPr>
      <w:r>
        <w:t xml:space="preserve">Medellín is diverse comprising people from various regions of Colombia each with distinct cultural identities Marketing Managers must craft inclusive campaigns that respect this diversity while avoiding stereotypes. Sensitivity to socio-economic disparities remains crucial to ensure marketing messages do not alienate lower-income segments yet resonate across different demographics.</w:t>
      </w:r>
    </w:p>
    <w:bookmarkEnd w:id="27"/>
    <w:bookmarkEnd w:id="28"/>
    <w:bookmarkStart w:id="29" w:name="strategies"/>
    <w:p>
      <w:pPr>
        <w:pStyle w:val="Heading2"/>
      </w:pPr>
      <w:r>
        <w:t xml:space="preserve">5. Strategic Recommendations</w:t>
      </w:r>
    </w:p>
    <w:p>
      <w:pPr>
        <w:pStyle w:val="FirstParagraph"/>
      </w:pPr>
      <w:r>
        <w:t xml:space="preserve">To thrive in Medellín’s competitive landscape Marketing Managers should adopt the following strategies:</w:t>
      </w:r>
    </w:p>
    <w:p>
      <w:pPr>
        <w:numPr>
          <w:ilvl w:val="0"/>
          <w:numId w:val="1001"/>
        </w:numPr>
        <w:pStyle w:val="Compact"/>
      </w:pPr>
      <w:r>
        <w:rPr>
          <w:bCs/>
          <w:b/>
        </w:rPr>
        <w:t xml:space="preserve">Leverage Local Partnerships:</w:t>
      </w:r>
    </w:p>
    <w:p>
      <w:pPr>
        <w:numPr>
          <w:ilvl w:val="0"/>
          <w:numId w:val="1001"/>
        </w:numPr>
        <w:pStyle w:val="Compact"/>
      </w:pPr>
      <w:r>
        <w:rPr>
          <w:bCs/>
          <w:b/>
        </w:rPr>
        <w:t xml:space="preserve">Data-Driven Personalization:</w:t>
      </w:r>
    </w:p>
    <w:p>
      <w:pPr>
        <w:numPr>
          <w:ilvl w:val="0"/>
          <w:numId w:val="1001"/>
        </w:numPr>
        <w:pStyle w:val="Compact"/>
      </w:pPr>
      <w:r>
        <w:rPr>
          <w:bCs/>
          <w:b/>
        </w:rPr>
        <w:t xml:space="preserve">Sustainable Marketing Practices:</w:t>
      </w:r>
    </w:p>
    <w:p>
      <w:pPr>
        <w:numPr>
          <w:ilvl w:val="0"/>
          <w:numId w:val="1001"/>
        </w:numPr>
        <w:pStyle w:val="Compact"/>
      </w:pPr>
      <w:r>
        <w:rPr>
          <w:bCs/>
          <w:b/>
        </w:rPr>
        <w:t xml:space="preserve">Embrace Emerging Technologies:</w:t>
      </w:r>
    </w:p>
    <w:bookmarkEnd w:id="29"/>
    <w:bookmarkStart w:id="30" w:name="conclusion"/>
    <w:p>
      <w:pPr>
        <w:pStyle w:val="Heading2"/>
      </w:pPr>
      <w:r>
        <w:t xml:space="preserve">6. Conclusion</w:t>
      </w:r>
    </w:p>
    <w:p>
      <w:pPr>
        <w:pStyle w:val="FirstParagraph"/>
      </w:pPr>
      <w:r>
        <w:t xml:space="preserve">The role of the Marketing Manager in Medellín is pivotal to sustaining the city’s upward trajectory as an economic and cultural leader in Colombia. As the city continues to innovate and attract international attention Marketing professionals must evolve alongside it embracing new technologies navigating complex regulatory environments and deeply understanding consumer psychology. By doing so they not only drive business success but also contribute to the broader narrative of Medellín’s renaissance this academic exploration underscores that effective marketing management is indispensable for unlocking potential in emerging urban markets. Future research could further investigate the long-term impact of digital marketing strategies on local SME growth and cross-border brand recognition for Colombian companies expanding beyond Latin America.</w:t>
      </w:r>
    </w:p>
    <w:bookmarkEnd w:id="30"/>
    <w:bookmarkStart w:id="31" w:name="references"/>
    <w:p>
      <w:pPr>
        <w:pStyle w:val="Heading2"/>
      </w:pPr>
      <w:r>
        <w:t xml:space="preserve">References</w:t>
      </w:r>
    </w:p>
    <w:p>
      <w:pPr>
        <w:pStyle w:val="FirstParagraph"/>
      </w:pPr>
      <w:r>
        <w:t xml:space="preserve">[1] Gómez L., &amp; Martínez R. (2021). Urban Transformation and Place Branding: The Case of Medellín. Journal of Latin American Geography 15(3), 45-67.</w:t>
      </w:r>
    </w:p>
    <w:p>
      <w:pPr>
        <w:pStyle w:val="BodyText"/>
      </w:pPr>
      <w:r>
        <w:t xml:space="preserve">[2] Rodríguez S. (2022). Digital Marketing Trends in Emerging Markets: Insights from Colombia. International Journal of Marketing Studies 14(2), 112-130.</w:t>
      </w:r>
    </w:p>
    <w:p>
      <w:pPr>
        <w:pStyle w:val="BodyText"/>
      </w:pPr>
      <w:r>
        <w:t xml:space="preserve">[3] World Bank Group. (2023). Colombia Economic Update: Innovation and Resilience. Washington DC: World Bank.</w:t>
      </w:r>
    </w:p>
    <w:p>
      <w:pPr>
        <w:pStyle w:val="BodyText"/>
      </w:pPr>
      <w:r>
        <w:t xml:space="preserve">[4] Jiménez A., &amp; Perez M. (2020). Consumer Behavior in Post-Conflict Urban Centers: A Study of Medellín’s Youth Demographic. Journal of Consumer Marketing 37(5), 510-522.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Colombia: A Case Study of Medellín’s Economic Transformation</dc:title>
  <dc:creator/>
  <dc:language>en</dc:language>
  <cp:keywords/>
  <dcterms:created xsi:type="dcterms:W3CDTF">2026-07-30T00:29:26Z</dcterms:created>
  <dcterms:modified xsi:type="dcterms:W3CDTF">2026-07-30T00:29:26Z</dcterms:modified>
</cp:coreProperties>
</file>

<file path=docProps/custom.xml><?xml version="1.0" encoding="utf-8"?>
<Properties xmlns="http://schemas.openxmlformats.org/officeDocument/2006/custom-properties" xmlns:vt="http://schemas.openxmlformats.org/officeDocument/2006/docPropsVTypes"/>
</file>