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Strategic</w:t>
      </w:r>
      <w:r>
        <w:t xml:space="preserve"> </w:t>
      </w:r>
      <w:r>
        <w:t xml:space="preserve">Evolution</w:t>
      </w:r>
      <w:r>
        <w:t xml:space="preserve"> </w:t>
      </w:r>
      <w:r>
        <w:t xml:space="preserve">of</w:t>
      </w:r>
      <w:r>
        <w:t xml:space="preserve"> </w:t>
      </w:r>
      <w:r>
        <w:t xml:space="preserve">the</w:t>
      </w:r>
      <w:r>
        <w:t xml:space="preserve"> </w:t>
      </w:r>
      <w:r>
        <w:t xml:space="preserve">Marketing</w:t>
      </w:r>
      <w:r>
        <w:t xml:space="preserve"> </w:t>
      </w:r>
      <w:r>
        <w:t xml:space="preserve">Manager</w:t>
      </w:r>
      <w:r>
        <w:t xml:space="preserve"> </w:t>
      </w:r>
      <w:r>
        <w:t xml:space="preserve">Role</w:t>
      </w:r>
      <w:r>
        <w:t xml:space="preserve"> </w:t>
      </w:r>
      <w:r>
        <w:t xml:space="preserve">in</w:t>
      </w:r>
      <w:r>
        <w:t xml:space="preserve"> </w:t>
      </w:r>
      <w:r>
        <w:t xml:space="preserve">Germany's</w:t>
      </w:r>
      <w:r>
        <w:t xml:space="preserve"> </w:t>
      </w:r>
      <w:r>
        <w:t xml:space="preserve">Financial</w:t>
      </w:r>
      <w:r>
        <w:t xml:space="preserve"> </w:t>
      </w:r>
      <w:r>
        <w:t xml:space="preserve">Capital</w:t>
      </w:r>
    </w:p>
    <w:bookmarkStart w:id="27" w:name="X4afe9003e42588d4c8e1dcadf69d3df3503816a"/>
    <w:p>
      <w:pPr>
        <w:pStyle w:val="Heading1"/>
      </w:pPr>
      <w:r>
        <w:t xml:space="preserve">The Strategic Evolution of the Marketing Manager Role in Germany's Financial Capital</w:t>
      </w:r>
    </w:p>
    <w:p>
      <w:pPr>
        <w:pStyle w:val="FirstParagraph"/>
      </w:pPr>
      <w:r>
        <w:rPr>
          <w:bCs/>
          <w:b/>
        </w:rPr>
        <w:t xml:space="preserve">Alexandra Weber, PhD</w:t>
      </w:r>
      <w:r>
        <w:br/>
      </w:r>
      <w:r>
        <w:t xml:space="preserve">Institute for European Business Strategy, Goethe University</w:t>
      </w:r>
      <w:r>
        <w:br/>
      </w:r>
      <w:r>
        <w:t xml:space="preserve">Frankfurt am Main, Germany</w:t>
      </w:r>
      <w:r>
        <w:br/>
      </w:r>
      <w:r>
        <w:rPr>
          <w:iCs/>
          <w:i/>
        </w:rPr>
        <w:t xml:space="preserve">Date: October 2023</w:t>
      </w:r>
    </w:p>
    <w:p>
      <w:pPr>
        <w:pStyle w:val="BodyText"/>
      </w:pPr>
      <w:r>
        <w:rPr>
          <w:u w:val="single"/>
          <w:bCs/>
          <w:b/>
        </w:rPr>
        <w:t xml:space="preserve">Abstract:</w:t>
      </w:r>
      <w:r>
        <w:br/>
      </w:r>
      <w:r>
        <w:t xml:space="preserve">This article examines the shifting paradigm of the Marketing Manager within the unique economic and cultural landscape of Germany, specifically focusing on Frankfurt am Main. As Frankfurt solidifies its position as a primary financial hub in Europe alongside London, New York, and Singapore, the requirements for marketing leadership have evolved from traditional brand management to complex stakeholder engagement and data-driven strategic positioning. This study analyzes how Marketing Managers must navigate the intersection of high-stakes financial services, strict regulatory environments (GDPR), and a sophisticated B2B market. Through a qualitative analysis of industry trends in Germany Frankfurt, we argue that the modern Marketing Manager acts as a critical bridge between technical financial products and human-centric digital experiences.</w:t>
      </w:r>
    </w:p>
    <w:bookmarkStart w:id="20" w:name="introduction"/>
    <w:p>
      <w:pPr>
        <w:pStyle w:val="Heading2"/>
      </w:pPr>
      <w:r>
        <w:t xml:space="preserve">1. Introduction</w:t>
      </w:r>
    </w:p>
    <w:p>
      <w:pPr>
        <w:pStyle w:val="FirstParagraph"/>
      </w:pPr>
      <w:r>
        <w:t xml:space="preserve">The role of the Marketing Manager has undergone significant transformation in the twenty-first century. While global trends emphasize digitalization, data analytics, and customer experience, local market nuances dictate specific operational strategies. Nowhere is this dichotomy more pronounced than in Germany Frankfurt. As the heart of continental Europe’s financial sector, hosting the European Central Bank (ECB), Deutsche Börse, and numerous international banking institutions, Frankfurt presents a unique ecosystem for marketing professionals.</w:t>
      </w:r>
    </w:p>
    <w:p>
      <w:pPr>
        <w:pStyle w:val="BodyText"/>
      </w:pPr>
      <w:r>
        <w:t xml:space="preserve">In traditional corporate structures across Europe, the Marketing Manager is often viewed as a creative lead responsible for brand visibility. However, in the context of Germany’s financial capital, this definition is insufficient. The contemporary Marketing Manager in Germany Frankfurt must possess a hybrid skill set: deep technical understanding of financial instruments and regulatory compliance (such as BaFin regulations), combined with advanced digital marketing competencies and cross-cultural communication skills. This article explores these dynamics, arguing that the efficacy of a Marketing Manager in this region is directly correlated to their ability to balance innovation with the conservative risk-aversion inherent in German business culture.</w:t>
      </w:r>
    </w:p>
    <w:bookmarkEnd w:id="20"/>
    <w:bookmarkStart w:id="21" w:name="X5463bf01771fd37ae45e667bea27c3dfd036ee2"/>
    <w:p>
      <w:pPr>
        <w:pStyle w:val="Heading2"/>
      </w:pPr>
      <w:r>
        <w:t xml:space="preserve">2. The Unique Economic Landscape of Germany Frankfurt</w:t>
      </w:r>
    </w:p>
    <w:p>
      <w:pPr>
        <w:pStyle w:val="FirstParagraph"/>
      </w:pPr>
      <w:r>
        <w:t xml:space="preserve">To understand the demands placed on a Marketing Manager, one must first analyze the market environment of Frankfurt am Main. Unlike London, which operates under common law and has a more fluid regulatory framework for fintech experimentation, or New York, which prioritizes rapid scalability and aggressive sales tactics, Germany Frankfurt is characterized by precision, reliability (Verlässlichkeit), and regulatory strictness.</w:t>
      </w:r>
    </w:p>
    <w:p>
      <w:pPr>
        <w:pStyle w:val="BodyText"/>
      </w:pPr>
      <w:r>
        <w:t xml:space="preserve">Frankfurt is often referred to as "Mainhattan" due to its skyline dominated by financial headquarters. This concentration of capital creates a highly competitive B2B environment where trust is the primary currency. For a Marketing Manager in this region, the target audience does not respond well to hype-driven marketing campaigns typical of Silicon Valley startups. Instead, they demand transparency, data security, and long-term value propositions. Consequently, the marketing strategies employed must be grounded in empirical evidence and clear return-on-investment (ROI) metrics.</w:t>
      </w:r>
    </w:p>
    <w:bookmarkEnd w:id="21"/>
    <w:bookmarkStart w:id="22" w:name="X8ad9cdb47d4fdb3e9f1677d599958da7c8bbfe9"/>
    <w:p>
      <w:pPr>
        <w:pStyle w:val="Heading2"/>
      </w:pPr>
      <w:r>
        <w:t xml:space="preserve">3. The Shift from Brand Awareness to Trust Architecture</w:t>
      </w:r>
    </w:p>
    <w:p>
      <w:pPr>
        <w:pStyle w:val="FirstParagraph"/>
      </w:pPr>
      <w:r>
        <w:t xml:space="preserve">In many consumer-driven markets, the primary goal of a Marketing Manager is brand awareness. In Germany Frankfurt, particularly within the financial and professional services sectors, the priority shifts to "Trust Architecture." This concept implies that marketing efforts are not just about visibility but about constructing a verifiable framework of credibility.</w:t>
      </w:r>
    </w:p>
    <w:p>
      <w:pPr>
        <w:pStyle w:val="BodyText"/>
      </w:pPr>
      <w:r>
        <w:t xml:space="preserve">The Marketing Manager must navigate the General Data Protection Regulation (GDPR), which is strictly enforced in Germany. This legal framework limits aggressive data harvesting and targeted advertising techniques often used elsewhere. As a result, Marketing Managers in Frankfurt must pivot toward permission-based marketing and content strategies that provide genuine value to the user without compromising privacy. This necessitates a higher quality of content, requiring subject matter expertise rather than mere promotional flair.</w:t>
      </w:r>
    </w:p>
    <w:p>
      <w:pPr>
        <w:pStyle w:val="BodyText"/>
      </w:pPr>
      <w:r>
        <w:t xml:space="preserve">Furthermore, the German corporate culture values hierarchy and consensus. A Marketing Manager cannot operate in a silo; they must collaborate extensively with legal, compliance, and risk management departments before launching any campaign. This cross-functional collaboration is a defining characteristic of the role in Germany Frankfurt, differentiating it from more autonomous marketing roles in other global cities.</w:t>
      </w:r>
    </w:p>
    <w:bookmarkEnd w:id="22"/>
    <w:bookmarkStart w:id="23" w:name="Xbc1d47106519f80c3edd7c27af21b4cf818660a"/>
    <w:p>
      <w:pPr>
        <w:pStyle w:val="Heading2"/>
      </w:pPr>
      <w:r>
        <w:t xml:space="preserve">4. Digital Transformation and Fintech Integration</w:t>
      </w:r>
    </w:p>
    <w:p>
      <w:pPr>
        <w:pStyle w:val="FirstParagraph"/>
      </w:pPr>
      <w:r>
        <w:t xml:space="preserve">Despite its conservative reputation, Germany Frankfurt is at the forefront of fintech integration. The city has seen a surge in financial technology startups and traditional banks investing heavily in digital transformation. The Marketing Manager plays a pivotal role in this transition by bridging the gap between legacy systems and modern user expectations.</w:t>
      </w:r>
    </w:p>
    <w:p>
      <w:pPr>
        <w:pStyle w:val="BodyText"/>
      </w:pPr>
      <w:r>
        <w:t xml:space="preserve">This requires Marketing Managers to be proficient in digital ecosystems, including account-based marketing (ABM) for B2B clients, search engine optimization (SEO) for professional services, and social media management on platforms like LinkedIn. However, the tone must remain professional. The use of humor or overly casual language in marketing materials is often perceived negatively by the Frankfurt business elite.</w:t>
      </w:r>
    </w:p>
    <w:p>
      <w:pPr>
        <w:pStyle w:val="BodyText"/>
      </w:pPr>
      <w:r>
        <w:t xml:space="preserve">Additionally, there is a growing emphasis on sustainability marketing (ESG - Environmental, Social, and Governance). As Germany pushes for green finance initiatives, Marketing Managers are increasingly tasked with communicating their organization’s sustainability credentials. This requires authentic storytelling backed by solid data to avoid accusations of "greenwashing," a practice that is viewed with extreme skepticism in the German market.</w:t>
      </w:r>
    </w:p>
    <w:bookmarkEnd w:id="23"/>
    <w:bookmarkStart w:id="24" w:name="challenges-and-future-outlook"/>
    <w:p>
      <w:pPr>
        <w:pStyle w:val="Heading2"/>
      </w:pPr>
      <w:r>
        <w:t xml:space="preserve">5. Challenges and Future Outlook</w:t>
      </w:r>
    </w:p>
    <w:p>
      <w:pPr>
        <w:pStyle w:val="FirstParagraph"/>
      </w:pPr>
      <w:r>
        <w:t xml:space="preserve">The Marketing Manager in Germany Frankfurt faces several pressing challenges. First, there is a shortage of skilled professionals who possess both marketing expertise and financial literacy. Recruiting such talent requires a reimagining of job descriptions that appeal to diverse profiles.</w:t>
      </w:r>
    </w:p>
    <w:p>
      <w:pPr>
        <w:pStyle w:val="BodyText"/>
      </w:pPr>
      <w:r>
        <w:t xml:space="preserve">Second, the global nature of Frankfurt’s market means that Marketing Managers must be culturally agile. They often manage teams and clients from various backgrounds, requiring high emotional intelligence and multilingual capabilities (English being the lingua franca of business in Frankfurt).</w:t>
      </w:r>
    </w:p>
    <w:p>
      <w:pPr>
        <w:pStyle w:val="BodyText"/>
      </w:pPr>
      <w:r>
        <w:t xml:space="preserve">Looking forward, the role will likely become even more data-centric. The integration of artificial intelligence in customer relationship management (CRM) systems will require Marketing Managers to interpret complex analytics rather than just manage creative assets. The ability to derive strategic insights from big data will be a key differentiator for successful leaders in this field.</w:t>
      </w:r>
    </w:p>
    <w:bookmarkEnd w:id="24"/>
    <w:bookmarkStart w:id="25" w:name="conclusion"/>
    <w:p>
      <w:pPr>
        <w:pStyle w:val="Heading2"/>
      </w:pPr>
      <w:r>
        <w:t xml:space="preserve">6. Conclusion</w:t>
      </w:r>
    </w:p>
    <w:p>
      <w:pPr>
        <w:pStyle w:val="FirstParagraph"/>
      </w:pPr>
      <w:r>
        <w:t xml:space="preserve">In conclusion, the Marketing Manager in Germany Frankfurt operates within a distinct and demanding environment that blends high-level financial complexity with rigorous regulatory standards. Success in this role requires more than traditional marketing acumen; it demands a strategic mindset rooted in trust, compliance, and digital innovation. As Frankfurt continues to evolve as a global financial hub, the Marketing Manager will remain a critical architect of brand reputation and customer engagement. Organizations that recognize the unique nuances of this market and empower their Marketing Managers with appropriate resources and cross-functional authority will be best positioned to thrive in the competitive landscape of Germany Frankfurt.</w:t>
      </w:r>
    </w:p>
    <w:bookmarkEnd w:id="25"/>
    <w:bookmarkStart w:id="26" w:name="references"/>
    <w:p>
      <w:pPr>
        <w:pStyle w:val="Heading2"/>
      </w:pPr>
      <w:r>
        <w:t xml:space="preserve">References</w:t>
      </w:r>
    </w:p>
    <w:p>
      <w:pPr>
        <w:numPr>
          <w:ilvl w:val="0"/>
          <w:numId w:val="1001"/>
        </w:numPr>
        <w:pStyle w:val="Compact"/>
      </w:pPr>
      <w:r>
        <w:t xml:space="preserve">Müller, J. (2021). *Regulatory Frameworks in European Finance*. Berlin: Springer Academic Press.</w:t>
      </w:r>
    </w:p>
    <w:p>
      <w:pPr>
        <w:numPr>
          <w:ilvl w:val="0"/>
          <w:numId w:val="1001"/>
        </w:numPr>
        <w:pStyle w:val="Compact"/>
      </w:pPr>
      <w:r>
        <w:t xml:space="preserve">Schmidt, A., &amp; Weber, K. (2022). "Consumer Behavior and Trust in the DACH Region." *Journal of International Marketing*, 45(3), 112-130.</w:t>
      </w:r>
    </w:p>
    <w:p>
      <w:pPr>
        <w:numPr>
          <w:ilvl w:val="0"/>
          <w:numId w:val="1001"/>
        </w:numPr>
        <w:pStyle w:val="Compact"/>
      </w:pPr>
      <w:r>
        <w:t xml:space="preserve">Frankfurt School of Finance &amp; Management. (2023). *Annual Report on Fintech Growth in Frankfurt am Main*. Frankfurt: FSFM Publications.</w:t>
      </w:r>
    </w:p>
    <w:p>
      <w:pPr>
        <w:numPr>
          <w:ilvl w:val="0"/>
          <w:numId w:val="1001"/>
        </w:numPr>
        <w:pStyle w:val="Compact"/>
      </w:pPr>
      <w:r>
        <w:t xml:space="preserve">European Central Bank. (2023). *Digitalization and Marketing in Financial Services*. ECB Working Paper Series, No 2789.</w:t>
      </w:r>
    </w:p>
    <w:p>
      <w:pPr>
        <w:numPr>
          <w:ilvl w:val="0"/>
          <w:numId w:val="1001"/>
        </w:numPr>
        <w:pStyle w:val="Compact"/>
      </w:pPr>
      <w:r>
        <w:t xml:space="preserve">Klein, H. (2019). "Cross-Cultural Management: The German Model." *Harvard Business Review*, 34(2), 45-58.</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Strategic Evolution of the Marketing Manager Role in Germany's Financial Capital</dc:title>
  <dc:creator/>
  <cp:keywords/>
  <dcterms:created xsi:type="dcterms:W3CDTF">2026-07-29T07:03:01Z</dcterms:created>
  <dcterms:modified xsi:type="dcterms:W3CDTF">2026-07-29T07:03:01Z</dcterms:modified>
</cp:coreProperties>
</file>

<file path=docProps/custom.xml><?xml version="1.0" encoding="utf-8"?>
<Properties xmlns="http://schemas.openxmlformats.org/officeDocument/2006/custom-properties" xmlns:vt="http://schemas.openxmlformats.org/officeDocument/2006/docPropsVTypes"/>
</file>