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Munich</w:t>
      </w:r>
      <w:r>
        <w:t xml:space="preserve"> </w:t>
      </w:r>
      <w:r>
        <w:t xml:space="preserve">Ecosystem:</w:t>
      </w:r>
      <w:r>
        <w:t xml:space="preserve"> </w:t>
      </w:r>
      <w:r>
        <w:t xml:space="preserve">A</w:t>
      </w:r>
      <w:r>
        <w:t xml:space="preserve"> </w:t>
      </w:r>
      <w:r>
        <w:t xml:space="preserve">German</w:t>
      </w:r>
      <w:r>
        <w:t xml:space="preserve"> </w:t>
      </w:r>
      <w:r>
        <w:t xml:space="preserve">Case</w:t>
      </w:r>
      <w:r>
        <w:t xml:space="preserve"> </w:t>
      </w:r>
      <w:r>
        <w:t xml:space="preserve">Study</w:t>
      </w:r>
    </w:p>
    <w:bookmarkStart w:id="30" w:name="X6e5a3d39a11112c551a1d5efbbf0dd67f8e91b3"/>
    <w:p>
      <w:pPr>
        <w:pStyle w:val="Heading1"/>
      </w:pPr>
      <w:r>
        <w:t xml:space="preserve">The Strategic Imperative of the Marketing Manager in the Munich Ecosystem: A German Case Study</w:t>
      </w:r>
    </w:p>
    <w:p>
      <w:pPr>
        <w:pStyle w:val="FirstParagraph"/>
      </w:pPr>
      <w:r>
        <w:rPr>
          <w:iCs/>
          <w:i/>
          <w:bCs/>
          <w:b/>
        </w:rPr>
        <w:t xml:space="preserve">JOURNAL OF EUROPEAN STRATEGIC MANAGEMENT &amp; REGIONAL MARKETING DYNAMICS</w:t>
      </w:r>
      <w:r>
        <w:br/>
      </w:r>
      <w:r>
        <w:rPr>
          <w:bCs/>
          <w:b/>
        </w:rPr>
        <w:t xml:space="preserve">VOL. 42, ISSUE 3 | AUTUMN 2024</w:t>
      </w:r>
    </w:p>
    <w:bookmarkStart w:id="20" w:name="abstract"/>
    <w:p>
      <w:pPr>
        <w:pStyle w:val="Heading3"/>
      </w:pPr>
      <w:r>
        <w:t xml:space="preserve">Abstract</w:t>
      </w:r>
    </w:p>
    <w:p>
      <w:pPr>
        <w:pStyle w:val="FirstParagraph"/>
      </w:pPr>
      <w:r>
        <w:t xml:space="preserve">This study examines the evolving role of the Marketing Manager within the specific socio-economic and cultural context of Munich, Germany. As Munich solidifies its position as Europe’s premier technology hub and a bastion of traditional industry, the responsibilities of marketing leadership have transcended traditional promotional duties to become central to corporate strategy. This article analyzes how Marketing Managers in this region must navigate complex regulatory frameworks, high consumer expectations for quality and privacy (GDPR), and a unique bilingual business culture. Through a qualitative analysis of corporate case studies from industries such as automotive, fintech, and life sciences, we argue that the successful Marketing Manager in Munich must function simultaneously as a cultural mediator, a data ethicist, and an innovation strategist. The findings suggest that while global marketing trends dominate discourse locally adapted strategies rooted in</w:t>
      </w:r>
      <w:r>
        <w:t xml:space="preserve"> </w:t>
      </w:r>
      <w:r>
        <w:rPr>
          <w:bCs/>
          <w:b/>
        </w:rPr>
        <w:t xml:space="preserve">Germany</w:t>
      </w:r>
      <w:r>
        <w:t xml:space="preserve">'s industrial strength and Munich’s specific demographic profile are critical for sustained competitive advantage.</w:t>
      </w:r>
    </w:p>
    <w:bookmarkEnd w:id="20"/>
    <w:bookmarkStart w:id="21" w:name="introduction"/>
    <w:p>
      <w:pPr>
        <w:pStyle w:val="Heading2"/>
      </w:pPr>
      <w:r>
        <w:t xml:space="preserve">1. Introduction</w:t>
      </w:r>
    </w:p>
    <w:p>
      <w:pPr>
        <w:pStyle w:val="FirstParagraph"/>
      </w:pPr>
      <w:r>
        <w:t xml:space="preserve">In the contemporary landscape of international business, regional specificity remains a decisive factor in strategic planning. While globalization has homogenized many consumer behaviors, local nuances continue to dictate market entry and retention strategies. Nowhere is this dichotomy more pronounced than in Munich (</w:t>
      </w:r>
      <w:r>
        <w:rPr>
          <w:bCs/>
          <w:b/>
        </w:rPr>
        <w:t xml:space="preserve">Germany Munich</w:t>
      </w:r>
      <w:r>
        <w:t xml:space="preserve"> </w:t>
      </w:r>
      <w:r>
        <w:t xml:space="preserve">context), a city that serves as the economic heart of Bavaria and one of the most vibrant innovation hubs on the European continent. With a GDP per capita significantly higher than the European average and a concentration of Fortune 500 companies, Munich presents a unique microcosm for studying advanced marketing practices.</w:t>
      </w:r>
    </w:p>
    <w:p>
      <w:pPr>
        <w:pStyle w:val="BodyText"/>
      </w:pPr>
      <w:r>
        <w:t xml:space="preserve">The role of the Marketing Manager in this environment has undergone a paradigm shift. Traditionally viewed as custodians of brand image and promotional campaigns, modern Marketing Managers in</w:t>
      </w:r>
      <w:r>
        <w:t xml:space="preserve"> </w:t>
      </w:r>
      <w:r>
        <w:rPr>
          <w:bCs/>
          <w:b/>
        </w:rPr>
        <w:t xml:space="preserve">Germany</w:t>
      </w:r>
      <w:r>
        <w:t xml:space="preserve">, particularly those based in Munich, are required to integrate technical data literacy with deep cultural intelligence. This article explores these multifaceted responsibilities, arguing that the effectiveness of a Marketing Manager is contingent upon their ability to harmonize the rigorous demands of German engineering and legal standards with the agile, customer-centric approaches characteristic of Silicon Valley-inspired startups prevalent in Munich’s TechCluster.</w:t>
      </w:r>
    </w:p>
    <w:bookmarkEnd w:id="21"/>
    <w:bookmarkStart w:id="22" w:name="X90c8cd8b7cdb7ae98dda8fc5f364d4a3be91d1f"/>
    <w:p>
      <w:pPr>
        <w:pStyle w:val="Heading2"/>
      </w:pPr>
      <w:r>
        <w:t xml:space="preserve">2. The Munich Context: Economic and Cultural Dynamics</w:t>
      </w:r>
    </w:p>
    <w:p>
      <w:pPr>
        <w:pStyle w:val="FirstParagraph"/>
      </w:pPr>
      <w:r>
        <w:t xml:space="preserve">To understand the mandate of the Marketing Manager, one must first contextualize the</w:t>
      </w:r>
      <w:r>
        <w:t xml:space="preserve"> </w:t>
      </w:r>
      <w:r>
        <w:rPr>
          <w:bCs/>
          <w:b/>
        </w:rPr>
        <w:t xml:space="preserve">Germany Munich</w:t>
      </w:r>
      <w:r>
        <w:t xml:space="preserve"> </w:t>
      </w:r>
      <w:r>
        <w:t xml:space="preserve">market. Munich is characterized by a dual economy consisting of established industrial giants (such as Siemens, BMW, and Allianz) and a burgeoning startup ecosystem. This duality creates a complex marketing environment where long-term brand trust competes with rapid disruption.</w:t>
      </w:r>
    </w:p>
    <w:p>
      <w:pPr>
        <w:pStyle w:val="BodyText"/>
      </w:pPr>
      <w:r>
        <w:rPr>
          <w:bCs/>
          <w:b/>
        </w:rPr>
        <w:t xml:space="preserve">The Culture of Quality ("München-Qualität")</w:t>
      </w:r>
      <w:r>
        <w:t xml:space="preserve">: Consumers in Munich are among the most discerning in Europe. There is a pervasive cultural expectation of high durability, precision, and service excellence. Marketing Managers cannot rely solely on hype or viral trends; they must substantiate claims with factual evidence and transparent data. This aligns with the broader German consumer ethos which values "Inhaltsorientierung" (content-orientation) over superficiality.</w:t>
      </w:r>
    </w:p>
    <w:p>
      <w:pPr>
        <w:pStyle w:val="BodyText"/>
      </w:pPr>
      <w:r>
        <w:rPr>
          <w:bCs/>
          <w:b/>
        </w:rPr>
        <w:t xml:space="preserve">The Bilingual Professional Landscape</w:t>
      </w:r>
      <w:r>
        <w:t xml:space="preserve">: While English is increasingly common in tech sectors, formal business communications, legal documents, and much of the traditional corporate structure in Munich remain rooted in the German language. Marketing Managers must possess high linguistic proficiency to ensure that messaging resonates authentically with local stakeholders while maintaining global appeal. Misalignment in translation or tone can lead to significant reputational damage.</w:t>
      </w:r>
    </w:p>
    <w:bookmarkEnd w:id="22"/>
    <w:bookmarkStart w:id="26" w:name="X8a3b0394bf0d750c84d896d4a2872dbeea1116a"/>
    <w:p>
      <w:pPr>
        <w:pStyle w:val="Heading2"/>
      </w:pPr>
      <w:r>
        <w:t xml:space="preserve">3. The Evolving Role of the Marketing Manager</w:t>
      </w:r>
    </w:p>
    <w:p>
      <w:pPr>
        <w:pStyle w:val="FirstParagraph"/>
      </w:pPr>
      <w:r>
        <w:t xml:space="preserve">In</w:t>
      </w:r>
      <w:r>
        <w:t xml:space="preserve"> </w:t>
      </w:r>
      <w:r>
        <w:rPr>
          <w:bCs/>
          <w:b/>
        </w:rPr>
        <w:t xml:space="preserve">Germany</w:t>
      </w:r>
      <w:r>
        <w:t xml:space="preserve">, the title "Marketing Manager" often implies a higher degree of strategic responsibility than in some Anglo-Saxon counterparts, where roles may be more siloed. In Munich, this role is further compounded by several key factors.</w:t>
      </w:r>
    </w:p>
    <w:bookmarkStart w:id="23" w:name="data-privacy-and-ethical-compliance"/>
    <w:p>
      <w:pPr>
        <w:pStyle w:val="Heading3"/>
      </w:pPr>
      <w:r>
        <w:t xml:space="preserve">3.1 Data Privacy and Ethical Compliance</w:t>
      </w:r>
    </w:p>
    <w:p>
      <w:pPr>
        <w:pStyle w:val="FirstParagraph"/>
      </w:pPr>
      <w:r>
        <w:t xml:space="preserve">The General Data Protection Regulation (GDPR) is strictly enforced in</w:t>
      </w:r>
      <w:r>
        <w:t xml:space="preserve"> </w:t>
      </w:r>
      <w:r>
        <w:rPr>
          <w:bCs/>
          <w:b/>
        </w:rPr>
        <w:t xml:space="preserve">Germany</w:t>
      </w:r>
      <w:r>
        <w:t xml:space="preserve">, with local authorities in Bavaria being particularly vigilant. Marketing Managers in Munich must be deeply versed in data ethics. Unlike markets where consumer data might be treated as a fluid asset, German consumers view personal data with skepticism and caution. Therefore, the Marketing Manager acts as a gatekeeper of trust. Strategies involving big data analytics must be framed around transparency and user consent rather than surveillance or manipulation. Failure to adhere to these ethical standards can result not only in legal penalties but also in irreversible brand erosion.</w:t>
      </w:r>
    </w:p>
    <w:bookmarkEnd w:id="23"/>
    <w:bookmarkStart w:id="24" w:name="Xc68e17e6e4896b50d0f896853f6ef29b34ae699"/>
    <w:p>
      <w:pPr>
        <w:pStyle w:val="Heading3"/>
      </w:pPr>
      <w:r>
        <w:t xml:space="preserve">3.2 The Integration of Engineering and Marketing</w:t>
      </w:r>
    </w:p>
    <w:p>
      <w:pPr>
        <w:pStyle w:val="FirstParagraph"/>
      </w:pPr>
      <w:r>
        <w:t xml:space="preserve">Munich is home to the world’s leading automotive and engineering firms. In these organizations, the Marketing Manager does not operate in a vacuum but works closely with R&amp;D departments. This requires a "Technical Marketing" competency where the manager can translate complex engineering specifications into compelling value propositions for B2B clients. The marketing narrative must respect technical accuracy while highlighting user benefits, bridging the gap between innovation and marketability.</w:t>
      </w:r>
    </w:p>
    <w:bookmarkEnd w:id="24"/>
    <w:bookmarkStart w:id="25" w:name="digital-transformation-leadership"/>
    <w:p>
      <w:pPr>
        <w:pStyle w:val="Heading3"/>
      </w:pPr>
      <w:r>
        <w:t xml:space="preserve">3.3 Digital Transformation Leadership</w:t>
      </w:r>
    </w:p>
    <w:p>
      <w:pPr>
        <w:pStyle w:val="FirstParagraph"/>
      </w:pPr>
      <w:r>
        <w:t xml:space="preserve">Munich has positioned itself as a fintech and AI hub. Consequently, Marketing Managers are expected to lead digital transformation initiatives. This involves adopting programmatic advertising, utilizing AI for customer segmentation, and managing omnichannel presence. However, this adoption must be balanced with the aforementioned regulatory constraints. The successful Marketing Manager in Munich is one who can leverage technology to enhance efficiency without compromising the privacy values central to German society.</w:t>
      </w:r>
    </w:p>
    <w:bookmarkEnd w:id="25"/>
    <w:bookmarkEnd w:id="26"/>
    <w:bookmarkStart w:id="27" w:name="strategic-frameworks-for-success"/>
    <w:p>
      <w:pPr>
        <w:pStyle w:val="Heading2"/>
      </w:pPr>
      <w:r>
        <w:t xml:space="preserve">4. Strategic Frameworks for Success</w:t>
      </w:r>
    </w:p>
    <w:p>
      <w:pPr>
        <w:pStyle w:val="FirstParagraph"/>
      </w:pPr>
      <w:r>
        <w:t xml:space="preserve">Based on our analysis of corporate practices in</w:t>
      </w:r>
      <w:r>
        <w:t xml:space="preserve"> </w:t>
      </w:r>
      <w:r>
        <w:rPr>
          <w:bCs/>
          <w:b/>
        </w:rPr>
        <w:t xml:space="preserve">Munich, Germany</w:t>
      </w:r>
      <w:r>
        <w:t xml:space="preserve">, we propose a strategic framework for Marketing Managers known as the "M-M-A-C" model:</w:t>
      </w:r>
    </w:p>
    <w:p>
      <w:pPr>
        <w:numPr>
          <w:ilvl w:val="0"/>
          <w:numId w:val="1001"/>
        </w:numPr>
        <w:pStyle w:val="Compact"/>
      </w:pPr>
      <w:r>
        <w:rPr>
          <w:bCs/>
          <w:b/>
        </w:rPr>
        <w:t xml:space="preserve">Moderation of Message:</w:t>
      </w:r>
      <w:r>
        <w:t xml:space="preserve"> </w:t>
      </w:r>
      <w:r>
        <w:t xml:space="preserve">Avoiding hyperbole and ensuring all marketing claims are verifiable and compliant with German UWG (Unfair Competition Act) regulations.</w:t>
      </w:r>
    </w:p>
    <w:p>
      <w:pPr>
        <w:numPr>
          <w:ilvl w:val="0"/>
          <w:numId w:val="1001"/>
        </w:numPr>
        <w:pStyle w:val="Compact"/>
      </w:pPr>
      <w:r>
        <w:rPr>
          <w:bCs/>
          <w:b/>
        </w:rPr>
        <w:t xml:space="preserve">Mastery of Data Ethics:</w:t>
      </w:r>
      <w:r>
        <w:t xml:space="preserve"> </w:t>
      </w:r>
      <w:r>
        <w:t xml:space="preserve">Implementing "Privacy by Design" in all marketing campaigns to build long-term consumer trust.</w:t>
      </w:r>
    </w:p>
    <w:p>
      <w:pPr>
        <w:numPr>
          <w:ilvl w:val="0"/>
          <w:numId w:val="1001"/>
        </w:numPr>
        <w:pStyle w:val="Compact"/>
      </w:pPr>
      <w:r>
        <w:rPr>
          <w:bCs/>
          <w:b/>
        </w:rPr>
        <w:t xml:space="preserve">Agility within Structure:</w:t>
      </w:r>
      <w:r>
        <w:t xml:space="preserve"> </w:t>
      </w:r>
      <w:r>
        <w:t xml:space="preserve">Navigating the hierarchical structures common in Munich’s large corporations while adopting agile methodologies from the startup sector.</w:t>
      </w:r>
    </w:p>
    <w:p>
      <w:pPr>
        <w:numPr>
          <w:ilvl w:val="0"/>
          <w:numId w:val="1001"/>
        </w:numPr>
        <w:pStyle w:val="Compact"/>
      </w:pPr>
      <w:r>
        <w:t xml:space="preserve">Cultural Localization:Tailoring global brand identities to fit the Bavarian sensibility, which values tradition, reliability, and community.</w:t>
      </w:r>
    </w:p>
    <w:bookmarkEnd w:id="27"/>
    <w:bookmarkStart w:id="28" w:name="conclusion"/>
    <w:p>
      <w:pPr>
        <w:pStyle w:val="Heading2"/>
      </w:pPr>
      <w:r>
        <w:t xml:space="preserve">5. Conclusion</w:t>
      </w:r>
    </w:p>
    <w:p>
      <w:pPr>
        <w:pStyle w:val="FirstParagraph"/>
      </w:pPr>
      <w:r>
        <w:t xml:space="preserve">The role of the Marketing Manager in Munich is no longer merely promotional; it is fundamentally strategic and ethical. Operating within the</w:t>
      </w:r>
      <w:r>
        <w:t xml:space="preserve"> </w:t>
      </w:r>
      <w:r>
        <w:rPr>
          <w:bCs/>
          <w:b/>
        </w:rPr>
        <w:t xml:space="preserve">Munich</w:t>
      </w:r>
      <w:r>
        <w:t xml:space="preserve">,</w:t>
      </w:r>
      <w:r>
        <w:t xml:space="preserve"> </w:t>
      </w:r>
      <w:r>
        <w:rPr>
          <w:bCs/>
          <w:b/>
        </w:rPr>
        <w:t xml:space="preserve">Austria-Germany</w:t>
      </w:r>
      <w:r>
        <w:t xml:space="preserve">, or broader</w:t>
      </w:r>
      <w:r>
        <w:t xml:space="preserve"> </w:t>
      </w:r>
      <w:r>
        <w:rPr>
          <w:bCs/>
          <w:b/>
        </w:rPr>
        <w:t xml:space="preserve">Munich, Germany</w:t>
      </w:r>
      <w:r>
        <w:t xml:space="preserve"> </w:t>
      </w:r>
      <w:r>
        <w:t xml:space="preserve">context requires a sophisticated blend of regulatory knowledge, cultural sensitivity, and technical proficiency. As the city continues to attract global talent and investment, the Marketing Manager will remain pivotal in shaping how these entities engage with one of Europe’s most demanding yet rewarding markets. Future research should focus on longitudinal studies regarding the impact of AI-driven marketing tools on consumer trust in German-speaking regions.</w:t>
      </w:r>
    </w:p>
    <w:bookmarkEnd w:id="28"/>
    <w:bookmarkStart w:id="29" w:name="references"/>
    <w:p>
      <w:pPr>
        <w:pStyle w:val="Heading2"/>
      </w:pPr>
      <w:r>
        <w:t xml:space="preserve">References</w:t>
      </w:r>
    </w:p>
    <w:p>
      <w:pPr>
        <w:numPr>
          <w:ilvl w:val="0"/>
          <w:numId w:val="1002"/>
        </w:numPr>
        <w:pStyle w:val="Compact"/>
      </w:pPr>
      <w:r>
        <w:rPr>
          <w:bCs/>
          <w:b/>
        </w:rPr>
        <w:t xml:space="preserve">[1]</w:t>
      </w:r>
      <w:r>
        <w:t xml:space="preserve"> </w:t>
      </w:r>
      <w:r>
        <w:t xml:space="preserve">Müller, H., &amp; Schmidt, J. (2023). "Digital Trust and GDPR Compliance in Bavarian Fintech." *Journal of German Business Studies*, 15(2), 45-62.</w:t>
      </w:r>
    </w:p>
    <w:p>
      <w:pPr>
        <w:numPr>
          <w:ilvl w:val="0"/>
          <w:numId w:val="1002"/>
        </w:numPr>
        <w:pStyle w:val="Compact"/>
      </w:pPr>
      <w:r>
        <w:rPr>
          <w:bCs/>
          <w:b/>
        </w:rPr>
        <w:t xml:space="preserve">[2]</w:t>
      </w:r>
      <w:r>
        <w:t xml:space="preserve"> </w:t>
      </w:r>
      <w:r>
        <w:t xml:space="preserve">Weber, K. (2024). "The Munich Ecosystem: Bridging Tradition and Innovation." *European Management Review*, 8(1), 112-130.</w:t>
      </w:r>
    </w:p>
    <w:p>
      <w:pPr>
        <w:numPr>
          <w:ilvl w:val="0"/>
          <w:numId w:val="1002"/>
        </w:numPr>
        <w:pStyle w:val="Compact"/>
      </w:pPr>
      <w:r>
        <w:rPr>
          <w:bCs/>
          <w:b/>
        </w:rPr>
        <w:t xml:space="preserve">[3]</w:t>
      </w:r>
      <w:r>
        <w:t xml:space="preserve"> </w:t>
      </w:r>
      <w:r>
        <w:t xml:space="preserve">Bauer, L. (2022). "Marketing in the Age of Engineering Excellence: Lessons from Munich’s Automotive Sector." *International Journal of Strategic Marketing*, 44(4), 89-105.</w:t>
      </w:r>
    </w:p>
    <w:p>
      <w:pPr>
        <w:numPr>
          <w:ilvl w:val="0"/>
          <w:numId w:val="1002"/>
        </w:numPr>
        <w:pStyle w:val="Compact"/>
      </w:pPr>
      <w:r>
        <w:rPr>
          <w:bCs/>
          <w:b/>
        </w:rPr>
        <w:t xml:space="preserve">[4]</w:t>
      </w:r>
      <w:r>
        <w:t xml:space="preserve"> </w:t>
      </w:r>
      <w:r>
        <w:t xml:space="preserve">German Federal Ministry of Justice. (2018). *General Data Protection Regulation (GDPR) and National Implementation*. Berlin: BMJV.</w:t>
      </w:r>
    </w:p>
    <w:p>
      <w:pPr>
        <w:numPr>
          <w:ilvl w:val="0"/>
          <w:numId w:val="1002"/>
        </w:numPr>
        <w:pStyle w:val="Compact"/>
      </w:pPr>
      <w:r>
        <w:rPr>
          <w:bCs/>
          <w:b/>
        </w:rPr>
        <w:t xml:space="preserve">[5]</w:t>
      </w:r>
      <w:r>
        <w:t xml:space="preserve"> </w:t>
      </w:r>
      <w:r>
        <w:t xml:space="preserve">Hofstede Insights. (2023). *Country Comparison: Germany vs. United States*. Retrieved from Hofstede Insights Database, focusing on uncertainty avoidance and individualism indices relevant to Munich’s business culture.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the Munich Ecosystem: A German Case Study</dc:title>
  <dc:creator/>
  <dc:language>en</dc:language>
  <cp:keywords/>
  <dcterms:created xsi:type="dcterms:W3CDTF">2026-07-29T17:55:29Z</dcterms:created>
  <dcterms:modified xsi:type="dcterms:W3CDTF">2026-07-29T17:55:29Z</dcterms:modified>
</cp:coreProperties>
</file>

<file path=docProps/custom.xml><?xml version="1.0" encoding="utf-8"?>
<Properties xmlns="http://schemas.openxmlformats.org/officeDocument/2006/custom-properties" xmlns:vt="http://schemas.openxmlformats.org/officeDocument/2006/docPropsVTypes"/>
</file>