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Kuala</w:t>
      </w:r>
      <w:r>
        <w:t xml:space="preserve"> </w:t>
      </w:r>
      <w:r>
        <w:t xml:space="preserve">Lumpur:</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Dynamic</w:t>
      </w:r>
      <w:r>
        <w:t xml:space="preserve"> </w:t>
      </w:r>
      <w:r>
        <w:t xml:space="preserve">Market</w:t>
      </w:r>
      <w:r>
        <w:t xml:space="preserve"> </w:t>
      </w:r>
      <w:r>
        <w:t xml:space="preserve">Adaptation</w:t>
      </w:r>
    </w:p>
    <w:bookmarkStart w:id="34" w:name="X4028a85f9910a44284feda923ab45a975aaf984"/>
    <w:p>
      <w:pPr>
        <w:pStyle w:val="Heading1"/>
      </w:pPr>
      <w:r>
        <w:t xml:space="preserve">The Strategic Evolution of the Marketing Manager in Kuala Lumpur:</w:t>
      </w:r>
      <w:r>
        <w:br/>
      </w:r>
      <w:r>
        <w:t xml:space="preserve">A Case Study of Dynamic Market Adaptation and Digital Integration</w:t>
      </w:r>
    </w:p>
    <w:p>
      <w:pPr>
        <w:pStyle w:val="FirstParagraph"/>
      </w:pPr>
      <w:r>
        <w:rPr>
          <w:bCs/>
          <w:b/>
        </w:rPr>
        <w:t xml:space="preserve">Author:</w:t>
      </w:r>
      <w:r>
        <w:t xml:space="preserve"> </w:t>
      </w:r>
      <w:r>
        <w:t xml:space="preserve">Dr. Aisyah binti Hassan</w:t>
      </w:r>
    </w:p>
    <w:p>
      <w:pPr>
        <w:pStyle w:val="BodyText"/>
      </w:pPr>
      <w:r>
        <w:rPr>
          <w:bCs/>
          <w:b/>
        </w:rPr>
        <w:t xml:space="preserve">Affiliation:</w:t>
      </w:r>
      <w:r>
        <w:t xml:space="preserve"> </w:t>
      </w:r>
      <w:r>
        <w:t xml:space="preserve">Faculty of Business Administration, University of Kuala Lumpur, Malaysia</w:t>
      </w:r>
    </w:p>
    <w:p>
      <w:pPr>
        <w:pStyle w:val="BodyText"/>
      </w:pPr>
      <w:r>
        <w:rPr>
          <w:iCs/>
          <w:i/>
        </w:rPr>
        <w:t xml:space="preserve">Date: October 2023</w:t>
      </w:r>
    </w:p>
    <w:bookmarkStart w:id="20" w:name="abstract"/>
    <w:p>
      <w:pPr>
        <w:pStyle w:val="Heading3"/>
      </w:pPr>
      <w:r>
        <w:t xml:space="preserve">Abstract</w:t>
      </w:r>
    </w:p>
    <w:p>
      <w:pPr>
        <w:pStyle w:val="FirstParagraph"/>
      </w:pPr>
      <w:r>
        <w:t xml:space="preserve">This article examines the rapidly transforming role of the Marketing Manager within the unique socio-economic landscape of Kuala Lumpur, Malaysia. As a burgeoning hub for Southeast Asian commerce, Kuala Lumpur presents a distinct set of challenges and opportunities that redefine traditional marketing paradigms. The study investigates how modern Marketing Managers must navigate cultural diversity, digital transformation, and regulatory frameworks specific to the region. Through a qualitative analysis of industry trends and theoretical application of contemporary marketing models, this paper argues that the effective Marketing Manager in Kuala Lumpur must possess a hybrid skill set combining cross-cultural communication proficiency with advanced data analytics capabilities. The findings suggest that organizations situated in Malaysia's capital are witnessing a shift from product-centric to consumer-experience-centric strategies, driven by hyper-localized digital engagement.</w:t>
      </w:r>
    </w:p>
    <w:p>
      <w:pPr>
        <w:pStyle w:val="BodyText"/>
      </w:pPr>
      <w:r>
        <w:rPr>
          <w:bCs/>
          <w:b/>
        </w:rPr>
        <w:t xml:space="preserve">Keywords:</w:t>
      </w:r>
      <w:r>
        <w:t xml:space="preserve"> </w:t>
      </w:r>
      <w:r>
        <w:t xml:space="preserve">Marketing Manager, Kuala Lumpur, Malaysia, Digital Transformation, Cross-Cultural Marketing, Strategic Management</w:t>
      </w:r>
    </w:p>
    <w:bookmarkEnd w:id="20"/>
    <w:bookmarkStart w:id="21" w:name="i.-introduction"/>
    <w:p>
      <w:pPr>
        <w:pStyle w:val="Heading2"/>
      </w:pPr>
      <w:r>
        <w:t xml:space="preserve">I. Introduction</w:t>
      </w:r>
    </w:p>
    <w:p>
      <w:pPr>
        <w:pStyle w:val="FirstParagraph"/>
      </w:pPr>
      <w:r>
        <w:t xml:space="preserve">The corporate landscape of Southeast Asia has undergone a seismic shift over the past decade, with Kuala Lumpur emerging as a pivotal economic engine for the region. As Malaysia continues to position itself as a premier destination for foreign direct investment and technological innovation, the role of key corporate leaders has evolved significantly. Among these roles, the Marketing Manager stands out as a critical agent of change and growth. However, operating within Kuala Lumpur presents a unique confluence of factors that distinguish it from other global metropolitan areas. The city is characterized by its multicultural demographic composition, rapid urbanization, and a government actively pushing for digital economy initiatives.</w:t>
      </w:r>
    </w:p>
    <w:p>
      <w:pPr>
        <w:pStyle w:val="BodyText"/>
      </w:pPr>
      <w:r>
        <w:t xml:space="preserve">Traditional marketing textbooks often present generalized models of consumer behavior and strategic planning. Yet, when these models are applied to the specific context of Malaysia Kuala Lumpur, discrepancies arise due to local cultural nuances and regulatory environments. This article aims to dissect the multifaceted responsibilities of the Marketing Manager in this specific geographic context. By understanding how a Marketing Manager operates within Malaysia Kuala Lumpur, organizations can better leverage local strengths while mitigating regional risks.</w:t>
      </w:r>
    </w:p>
    <w:bookmarkEnd w:id="21"/>
    <w:bookmarkStart w:id="24" w:name="X0a69fe264f32357b4dcd522c9453da24f008a07"/>
    <w:p>
      <w:pPr>
        <w:pStyle w:val="Heading2"/>
      </w:pPr>
      <w:r>
        <w:t xml:space="preserve">II. The Cultural Mosaic: Navigating Diversity in Kuala Lumpur</w:t>
      </w:r>
    </w:p>
    <w:p>
      <w:pPr>
        <w:pStyle w:val="FirstParagraph"/>
      </w:pPr>
      <w:r>
        <w:t xml:space="preserve">A defining characteristic of the Malaysian market is its ethnic and religious diversity. The population comprises significant Malay, Chinese, Indian, and indigenous communities, each with distinct consumption patterns, values, and communication preferences. For a Marketing Manager based in Kuala Lumpur, this diversity is not merely a demographic statistic but a strategic imperative.</w:t>
      </w:r>
    </w:p>
    <w:bookmarkStart w:id="22" w:name="cross-cultural-competence"/>
    <w:p>
      <w:pPr>
        <w:pStyle w:val="Heading3"/>
      </w:pPr>
      <w:r>
        <w:t xml:space="preserve">2.1 Cross-Cultural Competence</w:t>
      </w:r>
    </w:p>
    <w:p>
      <w:pPr>
        <w:pStyle w:val="FirstParagraph"/>
      </w:pPr>
      <w:r>
        <w:t xml:space="preserve">The modern Marketing Manager must possess high levels of cultural intelligence (CQ). In Kuala Lumpur, marketing campaigns that succeed with one demographic may alienate another if not carefully tailored. For instance, messaging related to food products must consider halal certification requirements and Islamic dietary laws for the Malay majority, while simultaneously appealing to the culinary preferences of Chinese and Indian communities. The Marketing Manager acts as a cultural bridge, ensuring that brand narratives are inclusive yet respectful of specific community traditions.</w:t>
      </w:r>
    </w:p>
    <w:bookmarkEnd w:id="22"/>
    <w:bookmarkStart w:id="23" w:name="localization-vs.-globalization"/>
    <w:p>
      <w:pPr>
        <w:pStyle w:val="Heading3"/>
      </w:pPr>
      <w:r>
        <w:t xml:space="preserve">2.2 Localization vs. Globalization</w:t>
      </w:r>
    </w:p>
    <w:p>
      <w:pPr>
        <w:pStyle w:val="FirstParagraph"/>
      </w:pPr>
      <w:r>
        <w:t xml:space="preserve">While global brands often seek standardized messaging, the success in Kuala Lumpur often hinges on localization. A Marketing Manager must decide how much to adapt global strategies to fit local tastes. This involves more than language translation; it requires emotional localization—understanding the humor, aspirations, and pain points of Kuala Lumpur residents. The rise of "Manglish" (Malaysian English) in digital advertising is a prime example where Marketing Managers have successfully bridged the gap between formal corporate speech and colloquial local identity.</w:t>
      </w:r>
    </w:p>
    <w:bookmarkEnd w:id="23"/>
    <w:bookmarkEnd w:id="24"/>
    <w:bookmarkStart w:id="27" w:name="X3d34846c43b2c895eb4eb08c49d77f465944342"/>
    <w:p>
      <w:pPr>
        <w:pStyle w:val="Heading2"/>
      </w:pPr>
      <w:r>
        <w:t xml:space="preserve">III. The Digital Imperative: Technology and Data in Malaysia</w:t>
      </w:r>
    </w:p>
    <w:p>
      <w:pPr>
        <w:pStyle w:val="FirstParagraph"/>
      </w:pPr>
      <w:r>
        <w:t xml:space="preserve">Kuala Lumpur boasts one of the highest internet penetration rates in Southeast Asia. With widespread access to smartphones and high-speed broadband, the digital landscape is saturated yet vibrant. For the Marketing Manager, this presents both an opportunity for precise targeting and a challenge of information overload.</w:t>
      </w:r>
    </w:p>
    <w:bookmarkStart w:id="25" w:name="social-media-ecosystems"/>
    <w:p>
      <w:pPr>
        <w:pStyle w:val="Heading3"/>
      </w:pPr>
      <w:r>
        <w:t xml:space="preserve">3.1 Social Media Ecosystems</w:t>
      </w:r>
    </w:p>
    <w:p>
      <w:pPr>
        <w:pStyle w:val="FirstParagraph"/>
      </w:pPr>
      <w:r>
        <w:t xml:space="preserve">In Malaysia Kuala Lumpur platforms such as TikTok, Instagram, and WhatsApp are not just communication tools but primary commerce channels. The Marketing Manager must master the algorithms of these platforms to drive engagement. Unlike Western markets where Facebook may dominate business-to-consumer interactions, in Kuala Lumpur, visual-centric platforms and instant messaging apps hold significant sway over purchasing decisions. The role has thus expanded from traditional media buying to managing community engagement and influencer partnerships.</w:t>
      </w:r>
    </w:p>
    <w:bookmarkEnd w:id="25"/>
    <w:bookmarkStart w:id="26" w:name="data-analytics-and-consumer-insights"/>
    <w:p>
      <w:pPr>
        <w:pStyle w:val="Heading3"/>
      </w:pPr>
      <w:r>
        <w:t xml:space="preserve">3.2 Data Analytics and Consumer Insights</w:t>
      </w:r>
    </w:p>
    <w:p>
      <w:pPr>
        <w:pStyle w:val="FirstParagraph"/>
      </w:pPr>
      <w:r>
        <w:t xml:space="preserve">The ability to interpret data is now a core competency for any Marketing Manager operating in Kuala Lumpur. With the implementation of the Personal Data Protection Act (PDPA) in Malaysia, ethical data handling has become paramount. Marketing Managers must balance aggressive customer segmentation with strict compliance to privacy laws. They utilize big data tools to track real-time consumer behavior within the city, allowing for agile marketing adjustments based on live feedback loops.</w:t>
      </w:r>
    </w:p>
    <w:bookmarkEnd w:id="26"/>
    <w:bookmarkEnd w:id="27"/>
    <w:bookmarkStart w:id="30" w:name="iv.-regulatory-and-economic-context"/>
    <w:p>
      <w:pPr>
        <w:pStyle w:val="Heading2"/>
      </w:pPr>
      <w:r>
        <w:t xml:space="preserve">IV. Regulatory and Economic Context</w:t>
      </w:r>
    </w:p>
    <w:p>
      <w:pPr>
        <w:pStyle w:val="FirstParagraph"/>
      </w:pPr>
      <w:r>
        <w:t xml:space="preserve">The operating environment in Malaysia is influenced by national policies aimed at economic diversification and sustainability. The Marketing Manager must be aware of government initiatives such as the National Industrial Master Plan (NIMP) 2030, which encourages green marketing and sustainable business practices.</w:t>
      </w:r>
    </w:p>
    <w:bookmarkStart w:id="28" w:name="sustainable-marketing-strategies"/>
    <w:p>
      <w:pPr>
        <w:pStyle w:val="Heading3"/>
      </w:pPr>
      <w:r>
        <w:t xml:space="preserve">4.1 Sustainable Marketing Strategies</w:t>
      </w:r>
    </w:p>
    <w:p>
      <w:pPr>
        <w:pStyle w:val="FirstParagraph"/>
      </w:pPr>
      <w:r>
        <w:t xml:space="preserve">In Kuala Lumpur, there is a growing consumer consciousness regarding environmental issues. The Marketing Manager plays a crucial role in communicating corporate social responsibility (CSR) efforts authentically. Greenwashing is quickly identified by the educated consumer base in Malaysia’s capital, requiring Marketing Managers to ensure that sustainability claims are backed by tangible actions and verified certifications.</w:t>
      </w:r>
    </w:p>
    <w:bookmarkEnd w:id="28"/>
    <w:bookmarkStart w:id="29" w:name="X8151ab1a17db043dea23ed272a7e7abf054eadb"/>
    <w:p>
      <w:pPr>
        <w:pStyle w:val="Heading3"/>
      </w:pPr>
      <w:r>
        <w:t xml:space="preserve">4.2 Economic Volatility and Pricing Strategies</w:t>
      </w:r>
    </w:p>
    <w:bookmarkEnd w:id="29"/>
    <w:bookmarkEnd w:id="30"/>
    <w:bookmarkStart w:id="31" w:name="X7718d9413a949b2c2805a696b214cbdd1276f2d"/>
    <w:p>
      <w:pPr>
        <w:pStyle w:val="Heading2"/>
      </w:pPr>
      <w:r>
        <w:t xml:space="preserve">V. Challenges Facing the Contemporary Marketing Manager</w:t>
      </w:r>
    </w:p>
    <w:p>
      <w:pPr>
        <w:pStyle w:val="FirstParagraph"/>
      </w:pPr>
      <w:r>
        <w:t xml:space="preserve">Despite the opportunities, Marketing Managers in Kuala Lumpur face significant hurdles. The talent war for skilled digital marketers is intense, leading to high turnover rates. Furthermore, the rapid pace of technological change requires continuous upskilling. A static mindset is detrimental; the effective Marketing Manager must be a lifelong learner.</w:t>
      </w:r>
    </w:p>
    <w:p>
      <w:pPr>
        <w:pStyle w:val="BodyText"/>
      </w:pPr>
      <w:r>
        <w:t xml:space="preserve">Additionally, the saturation of media channels means that capturing attention has become increasingly expensive and difficult. The Marketing Manager must innovate in content creation, moving beyond traditional advertisements to create experiential marketing events that resonate with the urban lifestyle of Kuala Lumpur residents. This often involves collaborations with local artists, tech startups, and community leaders to build brand authenticity.</w:t>
      </w:r>
    </w:p>
    <w:bookmarkEnd w:id="31"/>
    <w:bookmarkStart w:id="32" w:name="vi.-conclusion"/>
    <w:p>
      <w:pPr>
        <w:pStyle w:val="Heading2"/>
      </w:pPr>
      <w:r>
        <w:t xml:space="preserve">VI. Conclusion</w:t>
      </w:r>
    </w:p>
    <w:p>
      <w:pPr>
        <w:pStyle w:val="FirstParagraph"/>
      </w:pPr>
      <w:r>
        <w:t xml:space="preserve">In conclusion, the role of the Marketing Manager in Malaysia Kuala Lumpur is far more complex than traditional models suggest. It requires a synthesis of cultural sensitivity, digital fluency, regulatory awareness, and strategic agility. As Kuala Lumpur continues to solidify its status as a regional hub for innovation and finance, the Marketing Manager will remain at the forefront of connecting businesses with diverse consumers.</w:t>
      </w:r>
    </w:p>
    <w:p>
      <w:pPr>
        <w:pStyle w:val="BodyText"/>
      </w:pPr>
      <w:r>
        <w:t xml:space="preserve">Future research should focus on longitudinal studies regarding the impact of artificial intelligence on marketing decision-making in Southeast Asian markets. However, for now, it is evident that success in this dynamic environment depends on the ability to adapt global best practices to the unique local context. The Marketing Manager who can effectively navigate the cultural mosaic and digital landscape of Kuala Lumpur will be instrumental in driving sustainable business growth for organizations operating within Malaysia.</w:t>
      </w:r>
    </w:p>
    <w:bookmarkEnd w:id="32"/>
    <w:bookmarkStart w:id="33" w:name="vii.-references"/>
    <w:p>
      <w:pPr>
        <w:pStyle w:val="Heading2"/>
      </w:pPr>
      <w:r>
        <w:t xml:space="preserve">VII. References</w:t>
      </w:r>
    </w:p>
    <w:p>
      <w:pPr>
        <w:numPr>
          <w:ilvl w:val="0"/>
          <w:numId w:val="1001"/>
        </w:numPr>
        <w:pStyle w:val="Compact"/>
      </w:pPr>
      <w:r>
        <w:t xml:space="preserve">[1] Government of Malaysia. (2021). *National Policy on Advertising and Media Content*. Ministry of Communications and Digital.</w:t>
      </w:r>
    </w:p>
    <w:p>
      <w:pPr>
        <w:numPr>
          <w:ilvl w:val="0"/>
          <w:numId w:val="1001"/>
        </w:numPr>
        <w:pStyle w:val="Compact"/>
      </w:pPr>
      <w:r>
        <w:t xml:space="preserve">[2] Lee, K., &amp; Tan, S. (2022). "Digital Consumption Patterns in Urban Malaysia." *Journal of Southeast Asian Business Studies*, 15(3), 45-60.</w:t>
      </w:r>
    </w:p>
    <w:p>
      <w:pPr>
        <w:numPr>
          <w:ilvl w:val="0"/>
          <w:numId w:val="1001"/>
        </w:numPr>
        <w:pStyle w:val="Compact"/>
      </w:pPr>
      <w:r>
        <w:t xml:space="preserve">[3] Kotler, P., &amp; Keller, K. L. (2016). *Marketing Management* (15th ed.). Pearson Education.</w:t>
      </w:r>
    </w:p>
    <w:p>
      <w:pPr>
        <w:numPr>
          <w:ilvl w:val="0"/>
          <w:numId w:val="1001"/>
        </w:numPr>
        <w:pStyle w:val="Compact"/>
      </w:pPr>
      <w:r>
        <w:t xml:space="preserve">[4] Malaysian Communications and Multimedia Commission. (2023). *Annual Report on Internet Penetration and Usage*. MCMC.</w:t>
      </w:r>
    </w:p>
    <w:p>
      <w:pPr>
        <w:numPr>
          <w:ilvl w:val="0"/>
          <w:numId w:val="1001"/>
        </w:numPr>
        <w:pStyle w:val="Compact"/>
      </w:pPr>
      <w:r>
        <w:t xml:space="preserve">[5] Wong, J. H. (2023). "Cross-Cultural Marketing Strategies in Multicultural Societies." *International Journal of Marketing*, 8(1), 112-129.</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Marketing Manager in Kuala Lumpur: A Case Study of Dynamic Market Adaptation</dc:title>
  <dc:creator/>
  <dc:language>en</dc:language>
  <cp:keywords/>
  <dcterms:created xsi:type="dcterms:W3CDTF">2026-07-29T18:22:40Z</dcterms:created>
  <dcterms:modified xsi:type="dcterms:W3CDTF">2026-07-29T18:22:40Z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