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Nigeria</w:t>
      </w:r>
      <w:r>
        <w:t xml:space="preserve"> </w:t>
      </w:r>
      <w:r>
        <w:t xml:space="preserve">Abuja:</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28" w:name="X30b37056fb8e45ae3d58de7a3f1f620892ab64e"/>
    <w:p>
      <w:pPr>
        <w:pStyle w:val="Heading1"/>
      </w:pPr>
      <w:r>
        <w:t xml:space="preserve">The Strategic Imperative of the Marketing Manager in Nigeria Abuja: Navigating Cultural Nuances and Digital Transformation</w:t>
      </w:r>
    </w:p>
    <w:p>
      <w:pPr>
        <w:pStyle w:val="FirstParagraph"/>
      </w:pPr>
      <w:r>
        <w:rPr>
          <w:bCs/>
          <w:b/>
        </w:rPr>
        <w:t xml:space="preserve">Journals of West African Business Strategy &amp; Management Studies</w:t>
      </w:r>
      <w:r>
        <w:br/>
      </w:r>
      <w:r>
        <w:t xml:space="preserve">Vol. 12, Issue 3, 2024</w:t>
      </w:r>
      <w:r>
        <w:br/>
      </w:r>
      <w:r>
        <w:t xml:space="preserve">Abstract: A Critical Analysis of Regional Leadership Roles</w:t>
      </w:r>
    </w:p>
    <w:bookmarkStart w:id="20" w:name="abstract"/>
    <w:p>
      <w:pPr>
        <w:pStyle w:val="Heading3"/>
      </w:pPr>
      <w:r>
        <w:rPr>
          <w:bCs/>
          <w:b/>
        </w:rPr>
        <w:t xml:space="preserve">Abstract</w:t>
      </w:r>
    </w:p>
    <w:p>
      <w:pPr>
        <w:pStyle w:val="FirstParagraph"/>
      </w:pPr>
      <w:r>
        <w:t xml:space="preserve">This article examines the evolving role of the Marketing Manager within the dynamic economic landscape of Nigeria, specifically focusing on its capital city, Abuja. As a hub for government administration, diplomatic missions, and an increasingly sophisticated private sector, Abuja presents unique marketing challenges and opportunities distinct from other Nigerian commercial centers like Lagos. This study analyzes how a proficient</w:t>
      </w:r>
      <w:r>
        <w:t xml:space="preserve"> </w:t>
      </w:r>
      <w:r>
        <w:rPr>
          <w:bCs/>
          <w:b/>
        </w:rPr>
        <w:t xml:space="preserve">Marketing Manager</w:t>
      </w:r>
      <w:r>
        <w:t xml:space="preserve"> </w:t>
      </w:r>
      <w:r>
        <w:t xml:space="preserve">in</w:t>
      </w:r>
      <w:r>
        <w:t xml:space="preserve"> </w:t>
      </w:r>
      <w:r>
        <w:rPr>
          <w:bCs/>
          <w:b/>
        </w:rPr>
        <w:t xml:space="preserve">Nigeria Abuja</w:t>
      </w:r>
      <w:r>
        <w:t xml:space="preserve"> </w:t>
      </w:r>
      <w:r>
        <w:t xml:space="preserve">must leverage cultural intelligence, digital fluency, and stakeholder engagement to drive brand growth. By integrating theoretical frameworks of consumer behavior with practical case observations, this paper argues that the success of the Marketing Manager is contingent upon their ability to bridge the gap between traditional Hausa-Fulani and broader West African cultural values and modern digital marketing imperatives.</w:t>
      </w:r>
    </w:p>
    <w:bookmarkEnd w:id="20"/>
    <w:bookmarkStart w:id="21" w:name="introduction"/>
    <w:p>
      <w:pPr>
        <w:pStyle w:val="Heading2"/>
      </w:pPr>
      <w:r>
        <w:t xml:space="preserve">1. Introduction</w:t>
      </w:r>
    </w:p>
    <w:p>
      <w:pPr>
        <w:pStyle w:val="FirstParagraph"/>
      </w:pPr>
      <w:r>
        <w:t xml:space="preserve">In the contemporary global business environment, the role of marketing has transcended mere promotion to become a core strategic function driving organizational sustainability. However, the efficacy of these strategies is heavily dependent on geographical and cultural contexts. In Nigeria, Africa’s largest economy by GDP, the distinction between regions is stark. While Lagos serves as the commercial nerve center driven by high-volume retail and entertainment,</w:t>
      </w:r>
      <w:r>
        <w:t xml:space="preserve"> </w:t>
      </w:r>
      <w:r>
        <w:rPr>
          <w:bCs/>
          <w:b/>
        </w:rPr>
        <w:t xml:space="preserve">Nigeria Abuja</w:t>
      </w:r>
      <w:r>
        <w:t xml:space="preserve">, as the Federal Capital Territory (FCT), operates under a different set of socio-political and economic dynamics.</w:t>
      </w:r>
    </w:p>
    <w:p>
      <w:pPr>
        <w:pStyle w:val="BodyText"/>
      </w:pPr>
      <w:r>
        <w:t xml:space="preserve">Abuja is characterized by its planned urban layout, high concentration of civil servants, foreign diplomats, corporate headquarters seeking regulatory proximity to government bodies, and a growing middle class. Consequently, the</w:t>
      </w:r>
      <w:r>
        <w:t xml:space="preserve"> </w:t>
      </w:r>
      <w:r>
        <w:rPr>
          <w:bCs/>
          <w:b/>
        </w:rPr>
        <w:t xml:space="preserve">Marketing Manager</w:t>
      </w:r>
      <w:r>
        <w:t xml:space="preserve"> </w:t>
      </w:r>
      <w:r>
        <w:t xml:space="preserve">operating in this jurisdiction faces a distinct set of challenges. They must navigate a demographic that values trust, prestige, and institutional credibility over the purely transactional relationships often seen in other markets. This article explores how the Marketing Manager must adapt their toolkit to suit the specific nuances of Abuja’s market ecosystem.</w:t>
      </w:r>
    </w:p>
    <w:bookmarkEnd w:id="21"/>
    <w:bookmarkStart w:id="22" w:name="Xfaf883b4ffb555e50f66095decd957f00eb19ef"/>
    <w:p>
      <w:pPr>
        <w:pStyle w:val="Heading2"/>
      </w:pPr>
      <w:r>
        <w:t xml:space="preserve">2. The Unique Socio-Economic Landscape of Nigeria Abuja</w:t>
      </w:r>
    </w:p>
    <w:p>
      <w:pPr>
        <w:pStyle w:val="FirstParagraph"/>
      </w:pPr>
      <w:r>
        <w:t xml:space="preserve">To understand the mandate of a Marketing Manager in this region, one must first appreciate the demographic fabric of</w:t>
      </w:r>
      <w:r>
        <w:t xml:space="preserve"> </w:t>
      </w:r>
      <w:r>
        <w:rPr>
          <w:bCs/>
          <w:b/>
        </w:rPr>
        <w:t xml:space="preserve">Nigeria Abuja</w:t>
      </w:r>
      <w:r>
        <w:t xml:space="preserve">. The city is a melting pot, but unlike the cosmopolitan diversity of Lagos, it retains a distinct conservative undertone influenced by its status as the seat of power. The consumer base here includes high-net-worth individuals, civil servants with stable incomes but cautious spending habits due to economic inflationary pressures, and an expatriate community seeking familiar comforts.</w:t>
      </w:r>
    </w:p>
    <w:p>
      <w:pPr>
        <w:pStyle w:val="BodyText"/>
      </w:pPr>
      <w:r>
        <w:t xml:space="preserve">For the Marketing Manager, this implies that mass marketing tactics often fail. Instead, targeted segmentation is required. The "Abuja Consumer" is perceived as more discerning regarding quality and brand reputation. A failure in customer service or product delivery can lead to rapid reputational damage within the tight-knit community of professionals and policymakers who frequent the capital’s business districts such as Wuse II, Central Business District (CBD), and Maitama.</w:t>
      </w:r>
    </w:p>
    <w:bookmarkEnd w:id="22"/>
    <w:bookmarkStart w:id="23" w:name="X49082f3f72c1cbafe3f2d39098f451b10c0d93f"/>
    <w:p>
      <w:pPr>
        <w:pStyle w:val="Heading2"/>
      </w:pPr>
      <w:r>
        <w:t xml:space="preserve">3. Cultural Intelligence as a Core Competency</w:t>
      </w:r>
    </w:p>
    <w:p>
      <w:pPr>
        <w:pStyle w:val="FirstParagraph"/>
      </w:pPr>
      <w:r>
        <w:t xml:space="preserve">The most critical asset for a Marketing Manager in</w:t>
      </w:r>
      <w:r>
        <w:t xml:space="preserve"> </w:t>
      </w:r>
      <w:r>
        <w:rPr>
          <w:bCs/>
          <w:b/>
        </w:rPr>
        <w:t xml:space="preserve">Nigeria Abuja</w:t>
      </w:r>
      <w:r>
        <w:t xml:space="preserve"> </w:t>
      </w:r>
      <w:r>
        <w:t xml:space="preserve">is cultural intelligence (CQ). Nigeria is ethnically diverse, comprising over 250 ethnic groups. However, in the Federal Capital Territory, there is a dominant culture of respect for hierarchy and protocol. The Marketing Manager must demonstrate an acute understanding of these social codes.</w:t>
      </w:r>
    </w:p>
    <w:p>
      <w:pPr>
        <w:pStyle w:val="BodyText"/>
      </w:pPr>
      <w:r>
        <w:rPr>
          <w:bCs/>
          <w:b/>
        </w:rPr>
        <w:t xml:space="preserve">3.1 Language and Communication Styles</w:t>
      </w:r>
      <w:r>
        <w:br/>
      </w:r>
      <w:r>
        <w:t xml:space="preserve">While English is the official language, effective communication in Abuja often requires code-switching or the strategic use of local dialects to build rapport. A Marketing Manager who ignores linguistic nuances risks alienating key stakeholders. For instance, marketing campaigns targeting government contracts must adopt a formal, respectful tone that aligns with bureaucratic expectations.</w:t>
      </w:r>
    </w:p>
    <w:p>
      <w:pPr>
        <w:pStyle w:val="BodyText"/>
      </w:pPr>
      <w:r>
        <w:rPr>
          <w:bCs/>
          <w:b/>
        </w:rPr>
        <w:t xml:space="preserve">3.2 Trust and Relationship Building</w:t>
      </w:r>
      <w:r>
        <w:br/>
      </w:r>
      <w:r>
        <w:t xml:space="preserve">In Abuja, business is deeply relational. The concept of "who you know" remains potent. Therefore, the Marketing Manager’s role extends beyond digital campaigns to include extensive networking, stakeholder management, and community engagement. Offline events, seminars in upscale hotels like the Transcorp Hilton or Sheraton Abuja, remain powerful tools for lead generation and brand positioning.</w:t>
      </w:r>
    </w:p>
    <w:bookmarkEnd w:id="23"/>
    <w:bookmarkStart w:id="24" w:name="X2181154c0c9fbc76042bad24c56dcb69ed00a77"/>
    <w:p>
      <w:pPr>
        <w:pStyle w:val="Heading2"/>
      </w:pPr>
      <w:r>
        <w:t xml:space="preserve">4. Digital Transformation in a Hybrid Market</w:t>
      </w:r>
    </w:p>
    <w:p>
      <w:pPr>
        <w:pStyle w:val="FirstParagraph"/>
      </w:pPr>
      <w:r>
        <w:t xml:space="preserve">Despite its traditional roots,</w:t>
      </w:r>
      <w:r>
        <w:t xml:space="preserve"> </w:t>
      </w:r>
      <w:r>
        <w:rPr>
          <w:bCs/>
          <w:b/>
        </w:rPr>
        <w:t xml:space="preserve">Nigeria Abuja</w:t>
      </w:r>
      <w:r>
        <w:t xml:space="preserve"> </w:t>
      </w:r>
      <w:r>
        <w:t xml:space="preserve">is experiencing rapid digital adoption. The penetration of smartphones and high-speed internet has forced the Marketing Manager to become a hybrid professional—equally proficient in face-to-face diplomacy and data-driven digital analytics.</w:t>
      </w:r>
    </w:p>
    <w:p>
      <w:pPr>
        <w:pStyle w:val="BodyText"/>
      </w:pPr>
      <w:r>
        <w:rPr>
          <w:bCs/>
          <w:b/>
        </w:rPr>
        <w:t xml:space="preserve">4.1 Social Media Strategy</w:t>
      </w:r>
      <w:r>
        <w:br/>
      </w:r>
      <w:r>
        <w:t xml:space="preserve">Platforms such as LinkedIn, Twitter (X), and Instagram are pivotal in Abuja. However, the content strategy differs from other regions. Content must be polished, professional, and visually appealing to resonate with the affluent demographic of Maitama and Asokoro. The Marketing Manager must curate content that speaks to aspirations for modernity while respecting traditional values.</w:t>
      </w:r>
    </w:p>
    <w:p>
      <w:pPr>
        <w:pStyle w:val="BodyText"/>
      </w:pPr>
      <w:r>
        <w:rPr>
          <w:bCs/>
          <w:b/>
        </w:rPr>
        <w:t xml:space="preserve">4.2 Data Privacy and Consumer Trust</w:t>
      </w:r>
      <w:r>
        <w:br/>
      </w:r>
      <w:r>
        <w:t xml:space="preserve">With the implementation of the Nigeria Data Protection Regulation (NDPR), Marketing Managers in Abuja must prioritize data ethics. Consumers in this region are becoming increasingly aware of their digital rights. A breach of trust regarding data usage can be catastrophic for a brand’s reputation in such a close-knit professional community.</w:t>
      </w:r>
    </w:p>
    <w:bookmarkEnd w:id="24"/>
    <w:bookmarkStart w:id="25" w:name="challenges-and-strategic-responses"/>
    <w:p>
      <w:pPr>
        <w:pStyle w:val="Heading2"/>
      </w:pPr>
      <w:r>
        <w:t xml:space="preserve">5. Challenges and Strategic Responses</w:t>
      </w:r>
    </w:p>
    <w:p>
      <w:pPr>
        <w:pStyle w:val="FirstParagraph"/>
      </w:pPr>
      <w:r>
        <w:t xml:space="preserve">The Marketing Manager in</w:t>
      </w:r>
      <w:r>
        <w:t xml:space="preserve"> </w:t>
      </w:r>
      <w:r>
        <w:rPr>
          <w:bCs/>
          <w:b/>
        </w:rPr>
        <w:t xml:space="preserve">Nigeria Abuja</w:t>
      </w:r>
      <w:r>
        <w:t xml:space="preserve"> </w:t>
      </w:r>
      <w:r>
        <w:t xml:space="preserve">operates amidst significant economic volatility, including inflation and currency fluctuation. These macroeconomic factors impact consumer purchasing power. To mitigate these risks, the Marketing Manager must adopt agile marketing strategies.</w:t>
      </w:r>
    </w:p>
    <w:p>
      <w:pPr>
        <w:numPr>
          <w:ilvl w:val="0"/>
          <w:numId w:val="1001"/>
        </w:numPr>
        <w:pStyle w:val="Compact"/>
      </w:pPr>
      <w:r>
        <w:rPr>
          <w:bCs/>
          <w:b/>
        </w:rPr>
        <w:t xml:space="preserve">Premium Positioning:</w:t>
      </w:r>
      <w:r>
        <w:t xml:space="preserve"> </w:t>
      </w:r>
      <w:r>
        <w:t xml:space="preserve">For luxury goods and services, the focus should remain on exclusivity and status, which are less sensitive to price fluctuations among high-net-worth individuals.</w:t>
      </w:r>
    </w:p>
    <w:p>
      <w:pPr>
        <w:numPr>
          <w:ilvl w:val="0"/>
          <w:numId w:val="1001"/>
        </w:numPr>
        <w:pStyle w:val="Compact"/>
      </w:pPr>
      <w:r>
        <w:rPr>
          <w:bCs/>
          <w:b/>
        </w:rPr>
        <w:t xml:space="preserve">Economic Resilience for Mass Market:</w:t>
      </w:r>
      <w:r>
        <w:t xml:space="preserve"> </w:t>
      </w:r>
      <w:r>
        <w:t xml:space="preserve">For FMCG (Fast-Moving Consumer Goods) targeting the broader population in areas like Garki or Nyanya, strategies must focus on value-for-money propositions and affordability without compromising quality.</w:t>
      </w:r>
    </w:p>
    <w:p>
      <w:pPr>
        <w:pStyle w:val="FirstParagraph"/>
      </w:pPr>
      <w:r>
        <w:t xml:space="preserve">Furthermore, infrastructure challenges such as power instability require Marketing Managers to ensure that digital campaigns are mobile-optimized and data-light, considering the cost implications for consumers.</w:t>
      </w:r>
    </w:p>
    <w:bookmarkEnd w:id="25"/>
    <w:bookmarkStart w:id="26" w:name="conclusion"/>
    <w:p>
      <w:pPr>
        <w:pStyle w:val="Heading2"/>
      </w:pPr>
      <w:r>
        <w:t xml:space="preserve">6. Conclusion</w:t>
      </w:r>
    </w:p>
    <w:p>
      <w:pPr>
        <w:pStyle w:val="FirstParagraph"/>
      </w:pPr>
      <w:r>
        <w:t xml:space="preserve">The role of the Marketing Manager in</w:t>
      </w:r>
      <w:r>
        <w:t xml:space="preserve"> </w:t>
      </w:r>
      <w:r>
        <w:rPr>
          <w:bCs/>
          <w:b/>
        </w:rPr>
        <w:t xml:space="preserve">Nigeria Abuja</w:t>
      </w:r>
      <w:r>
        <w:t xml:space="preserve"> </w:t>
      </w:r>
      <w:r>
        <w:t xml:space="preserve">is far more complex than standard marketing theory suggests. It requires a delicate balance of cultural sensitivity, digital innovation, and strategic agility. The Marketing Manager is not merely a promoter of products but a custodian of brand reputation within a high-stakes political and professional environment.</w:t>
      </w:r>
    </w:p>
    <w:p>
      <w:pPr>
        <w:pStyle w:val="BodyText"/>
      </w:pPr>
      <w:r>
        <w:t xml:space="preserve">Success in this region demands that the Marketing Manager view</w:t>
      </w:r>
      <w:r>
        <w:t xml:space="preserve"> </w:t>
      </w:r>
      <w:r>
        <w:rPr>
          <w:bCs/>
          <w:b/>
        </w:rPr>
        <w:t xml:space="preserve">Nigeria Abuja</w:t>
      </w:r>
      <w:r>
        <w:t xml:space="preserve"> </w:t>
      </w:r>
      <w:r>
        <w:t xml:space="preserve">not just as another market, but as a unique ecosystem where trust, prestige, and cultural respect are the primary currencies. As the city continues to modernize and attract international investment, those Marketing Managers who can seamlessly blend traditional relationship-building with cutting-edge digital strategies will secure a competitive advantage. Future research should focus on longitudinal studies regarding consumer behavior shifts in Abuja’s tech-driven startups sector to further refine these strategic frameworks.</w:t>
      </w:r>
    </w:p>
    <w:bookmarkEnd w:id="26"/>
    <w:bookmarkStart w:id="27" w:name="references"/>
    <w:p>
      <w:pPr>
        <w:pStyle w:val="Heading2"/>
      </w:pPr>
      <w:r>
        <w:t xml:space="preserve">References</w:t>
      </w:r>
    </w:p>
    <w:p>
      <w:pPr>
        <w:numPr>
          <w:ilvl w:val="0"/>
          <w:numId w:val="1002"/>
        </w:numPr>
        <w:pStyle w:val="Compact"/>
      </w:pPr>
      <w:r>
        <w:t xml:space="preserve">National Bureau of Statistics Nigeria (NBS). (2023). *Consumer Price Index and Retail Trends in Federal Capital Territory*.</w:t>
      </w:r>
    </w:p>
    <w:p>
      <w:pPr>
        <w:numPr>
          <w:ilvl w:val="0"/>
          <w:numId w:val="1002"/>
        </w:numPr>
        <w:pStyle w:val="Compact"/>
      </w:pPr>
      <w:r>
        <w:t xml:space="preserve">Okafor, L. C., &amp; Eze, U. (2022). *Digital Marketing Adoption in West African Corporate Sectors*. Journal of African Business Review.</w:t>
      </w:r>
    </w:p>
    <w:p>
      <w:pPr>
        <w:numPr>
          <w:ilvl w:val="0"/>
          <w:numId w:val="1002"/>
        </w:numPr>
        <w:pStyle w:val="Compact"/>
      </w:pPr>
      <w:r>
        <w:t xml:space="preserve">Nigeria Data Protection Regulation (NDPR). (2019). Federal Republic of Nigeria Official Gazette.</w:t>
      </w:r>
    </w:p>
    <w:p>
      <w:pPr>
        <w:numPr>
          <w:ilvl w:val="0"/>
          <w:numId w:val="1002"/>
        </w:numPr>
        <w:pStyle w:val="Compact"/>
      </w:pPr>
      <w:r>
        <w:t xml:space="preserve">Adeyemi, S. B. (2021). *Cultural Dimensions and Marketing Communication in Northern Nigeria*. Abuja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Nigeria Abuja: Navigating Cultural Nuances and Digital Transformation</dc:title>
  <dc:creator/>
  <dc:language>en</dc:language>
  <cp:keywords/>
  <dcterms:created xsi:type="dcterms:W3CDTF">2026-07-29T16:59:24Z</dcterms:created>
  <dcterms:modified xsi:type="dcterms:W3CDTF">2026-07-29T16:59:24Z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