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Qatar</w:t>
      </w:r>
      <w:r>
        <w:t xml:space="preserve"> </w:t>
      </w:r>
      <w:r>
        <w:t xml:space="preserve">Doha:</w:t>
      </w:r>
      <w:r>
        <w:t xml:space="preserve"> </w:t>
      </w:r>
      <w:r>
        <w:t xml:space="preserve">Strategic</w:t>
      </w:r>
      <w:r>
        <w:t xml:space="preserve"> </w:t>
      </w:r>
      <w:r>
        <w:t xml:space="preserve">Adaptations</w:t>
      </w:r>
      <w:r>
        <w:t xml:space="preserve"> </w:t>
      </w:r>
      <w:r>
        <w:t xml:space="preserve">in</w:t>
      </w:r>
      <w:r>
        <w:t xml:space="preserve"> </w:t>
      </w:r>
      <w:r>
        <w:t xml:space="preserve">a</w:t>
      </w:r>
      <w:r>
        <w:t xml:space="preserve"> </w:t>
      </w:r>
      <w:r>
        <w:t xml:space="preserve">Post-World</w:t>
      </w:r>
      <w:r>
        <w:t xml:space="preserve"> </w:t>
      </w:r>
      <w:r>
        <w:t xml:space="preserve">Cup</w:t>
      </w:r>
      <w:r>
        <w:t xml:space="preserve"> </w:t>
      </w:r>
      <w:r>
        <w:t xml:space="preserve">Economy</w:t>
      </w:r>
    </w:p>
    <w:bookmarkStart w:id="28" w:name="Xb5ccc40a6d815160c8466674067fa3f1bd49121"/>
    <w:p>
      <w:pPr>
        <w:pStyle w:val="Heading1"/>
      </w:pPr>
      <w:r>
        <w:t xml:space="preserve">The Evolving Role of the Marketing Manager in Qatar Doha: Strategic Adaptations in a Post-World Cup Economy</w:t>
      </w:r>
    </w:p>
    <w:p>
      <w:pPr>
        <w:pStyle w:val="FirstParagraph"/>
      </w:pPr>
      <w:r>
        <w:rPr>
          <w:bCs/>
          <w:b/>
        </w:rPr>
        <w:t xml:space="preserve">Jordan Al-Mansouri</w:t>
      </w:r>
      <w:r>
        <w:br/>
      </w:r>
      <w:r>
        <w:t xml:space="preserve">Department of Business Administration, Hamad Bin Khalifa University, Qatar Doha</w:t>
      </w:r>
    </w:p>
    <w:p>
      <w:pPr>
        <w:pStyle w:val="BodyText"/>
      </w:pPr>
      <w:r>
        <w:t xml:space="preserve">Email: j.almansouri@hbku.edu.qa | Received: October 12, 2023 | Accepted: November 5, 2023</w:t>
      </w:r>
    </w:p>
    <w:bookmarkStart w:id="20" w:name="abstract"/>
    <w:p>
      <w:pPr>
        <w:pStyle w:val="Heading3"/>
      </w:pPr>
      <w:r>
        <w:t xml:space="preserve">Abstract</w:t>
      </w:r>
    </w:p>
    <w:p>
      <w:pPr>
        <w:pStyle w:val="FirstParagraph"/>
      </w:pPr>
      <w:r>
        <w:t xml:space="preserve">This article examines the dynamic role of the Marketing Manager within the unique economic and cultural landscape of Qatar Doha. Following the successful hosting of the FIFA World Cup, Qatar Doha has entered a critical phase of economic diversification under Qatar National Vision 2030. This paper analyzes how Marketing Managers in this region must navigate complex socio-cultural nuances, leverage digital transformation, and align corporate strategies with national sustainability goals. The study highlights that traditional marketing paradigms are insufficient for the contemporary Qatari market, necessitating a hybrid approach that respects local heritage while embracing global innovation.</w:t>
      </w:r>
    </w:p>
    <w:p>
      <w:pPr>
        <w:pStyle w:val="BodyText"/>
      </w:pPr>
      <w:r>
        <w:rPr>
          <w:bCs/>
          <w:b/>
        </w:rPr>
        <w:t xml:space="preserve">Keywords:</w:t>
      </w:r>
      <w:r>
        <w:t xml:space="preserve"> </w:t>
      </w:r>
      <w:r>
        <w:t xml:space="preserve">Marketing Manager, Qatar Doha, Strategic Marketing, Cultural Intelligence, Digital Transformation, Post-Event Economy.</w:t>
      </w:r>
    </w:p>
    <w:bookmarkEnd w:id="20"/>
    <w:bookmarkStart w:id="21" w:name="introduction"/>
    <w:p>
      <w:pPr>
        <w:pStyle w:val="Heading3"/>
      </w:pPr>
      <w:r>
        <w:t xml:space="preserve">1. Introduction</w:t>
      </w:r>
    </w:p>
    <w:p>
      <w:pPr>
        <w:pStyle w:val="FirstParagraph"/>
      </w:pPr>
      <w:r>
        <w:t xml:space="preserve">The city of Qatar Doha stands as a pivotal hub in the Middle East and North Africa (MENA) region. Historically reliant on hydrocarbon exports, Qatar has aggressively pursued economic diversification to ensure long-term stability. At the heart of this transition is the evolving corporate sector, where leadership roles have become increasingly sophisticated. Among these roles, the</w:t>
      </w:r>
      <w:r>
        <w:t xml:space="preserve"> </w:t>
      </w:r>
      <w:r>
        <w:rPr>
          <w:bCs/>
          <w:b/>
        </w:rPr>
        <w:t xml:space="preserve">Marketing Manager</w:t>
      </w:r>
      <w:r>
        <w:t xml:space="preserve"> </w:t>
      </w:r>
      <w:r>
        <w:t xml:space="preserve">occupies a strategic position that extends beyond mere promotional activities to encompass brand stewardship, cultural liaison duties, and market penetration strategy.</w:t>
      </w:r>
    </w:p>
    <w:p>
      <w:pPr>
        <w:pStyle w:val="BodyText"/>
      </w:pPr>
      <w:r>
        <w:t xml:space="preserve">In recent years, Qatar Doha has experienced an influx of multinational corporations and a surge in local entrepreneurship. However, this growth is not uniform; it is characterized by distinct demographic shifts and a highly educated consumer base. For the</w:t>
      </w:r>
      <w:r>
        <w:t xml:space="preserve"> </w:t>
      </w:r>
      <w:r>
        <w:rPr>
          <w:bCs/>
          <w:b/>
        </w:rPr>
        <w:t xml:space="preserve">Marketing Manager</w:t>
      </w:r>
      <w:r>
        <w:t xml:space="preserve"> </w:t>
      </w:r>
      <w:r>
        <w:t xml:space="preserve">operating in Qatar Doha, understanding these nuances is paramount. This article argues that effective marketing leadership in Qatar Doha requires a synthesis of global best practices and deep-rooted local cultural intelligence.</w:t>
      </w:r>
    </w:p>
    <w:bookmarkEnd w:id="21"/>
    <w:bookmarkStart w:id="22" w:name="X3704874a03d2a9621d545e117b9599f32638a95"/>
    <w:p>
      <w:pPr>
        <w:pStyle w:val="Heading3"/>
      </w:pPr>
      <w:r>
        <w:t xml:space="preserve">2. The Socio-Cultural Context of Marketing in Qatar Doha</w:t>
      </w:r>
    </w:p>
    <w:p>
      <w:pPr>
        <w:pStyle w:val="FirstParagraph"/>
      </w:pPr>
      <w:r>
        <w:t xml:space="preserve">The effectiveness of any marketing strategy is contingent upon its alignment with the societal values of its target audience. In Qatar Doha, these values are deeply influenced by Islamic traditions and Arab heritage. Consequently, the</w:t>
      </w:r>
      <w:r>
        <w:t xml:space="preserve"> </w:t>
      </w:r>
      <w:r>
        <w:rPr>
          <w:bCs/>
          <w:b/>
        </w:rPr>
        <w:t xml:space="preserve">Marketing Manager</w:t>
      </w:r>
      <w:r>
        <w:t xml:space="preserve"> </w:t>
      </w:r>
      <w:r>
        <w:t xml:space="preserve">must possess high cultural intelligence to navigate content creation, advertising messaging, and customer engagement.</w:t>
      </w:r>
    </w:p>
    <w:p>
      <w:pPr>
        <w:pStyle w:val="BodyText"/>
      </w:pPr>
      <w:r>
        <w:t xml:space="preserve">Cultural sensitivity is not merely a compliance issue but a competitive advantage. For instance, during religious observances such as Ramadan or Eid al-Fitr, marketing campaigns in Qatar Doha must shift from aggressive sales tactics to themes of community, charity, and reflection. A</w:t>
      </w:r>
      <w:r>
        <w:t xml:space="preserve"> </w:t>
      </w:r>
      <w:r>
        <w:rPr>
          <w:bCs/>
          <w:b/>
        </w:rPr>
        <w:t xml:space="preserve">Marketing Manager</w:t>
      </w:r>
      <w:r>
        <w:t xml:space="preserve"> </w:t>
      </w:r>
      <w:r>
        <w:t xml:space="preserve">who fails to recognize these temporal shifts risks alienating the core demographic of both Qatari nationals and expatriates. Furthermore, the concept of *Wasta* (influence or connections) still plays a subtle role in B2B marketing within Qatar Doha, requiring relationship-building strategies that transcend transactional interactions.</w:t>
      </w:r>
    </w:p>
    <w:bookmarkEnd w:id="22"/>
    <w:bookmarkStart w:id="23" w:name="X465338d8a4f7032a6d8746a5f4699efb27baf5d"/>
    <w:p>
      <w:pPr>
        <w:pStyle w:val="Heading3"/>
      </w:pPr>
      <w:r>
        <w:t xml:space="preserve">3. Digital Transformation and Consumer Behavior in Qatar Doha</w:t>
      </w:r>
    </w:p>
    <w:p>
      <w:pPr>
        <w:pStyle w:val="FirstParagraph"/>
      </w:pPr>
      <w:r>
        <w:t xml:space="preserve">Qatar boasts one of the highest internet penetration rates globally, with a significant portion of the population utilizing mobile devices for commerce and social interaction. This digital savviness presents both challenges and opportunities for the</w:t>
      </w:r>
      <w:r>
        <w:t xml:space="preserve"> </w:t>
      </w:r>
      <w:r>
        <w:rPr>
          <w:bCs/>
          <w:b/>
        </w:rPr>
        <w:t xml:space="preserve">Marketing Manager</w:t>
      </w:r>
      <w:r>
        <w:t xml:space="preserve">. The modern consumer in Qatar Doha is well-informed, compares prices across borders, and expects seamless omnichannel experiences.</w:t>
      </w:r>
    </w:p>
    <w:p>
      <w:pPr>
        <w:pStyle w:val="BodyText"/>
      </w:pPr>
      <w:r>
        <w:t xml:space="preserve">To remain relevant, Marketing Managers must leverage data analytics to personalize marketing efforts. In Qatar Doha, platforms such as Instagram and Snapchat are not just social networks but primary storefronts for many small businesses. The</w:t>
      </w:r>
      <w:r>
        <w:t xml:space="preserve"> </w:t>
      </w:r>
      <w:r>
        <w:rPr>
          <w:bCs/>
          <w:b/>
        </w:rPr>
        <w:t xml:space="preserve">Marketing Manager</w:t>
      </w:r>
      <w:r>
        <w:t xml:space="preserve"> </w:t>
      </w:r>
      <w:r>
        <w:t xml:space="preserve">is therefore responsible for curating content that resonates with a young, tech-savvy population while maintaining brand integrity. Additionally, the rise of e-commerce necessitates a reevaluation of logistics marketing, ensuring that delivery promises align with consumer expectations in the dense urban environment of Qatar Doha.</w:t>
      </w:r>
    </w:p>
    <w:bookmarkEnd w:id="23"/>
    <w:bookmarkStart w:id="24" w:name="X3dbab49d42a923faabcbe2a4c7ed207781f184b"/>
    <w:p>
      <w:pPr>
        <w:pStyle w:val="Heading3"/>
      </w:pPr>
      <w:r>
        <w:t xml:space="preserve">4. Aligning Corporate Strategy with Qatar National Vision 2030</w:t>
      </w:r>
    </w:p>
    <w:p>
      <w:pPr>
        <w:pStyle w:val="FirstParagraph"/>
      </w:pPr>
      <w:r>
        <w:t xml:space="preserve">A defining characteristic of doing business in Qatar Doha today is the integration of corporate goals with the broader</w:t>
      </w:r>
      <w:r>
        <w:t xml:space="preserve"> </w:t>
      </w:r>
      <w:r>
        <w:rPr>
          <w:bCs/>
          <w:b/>
        </w:rPr>
        <w:t xml:space="preserve">Qatar Doha</w:t>
      </w:r>
      <w:r>
        <w:t xml:space="preserve">-centric national agenda, specifically the Qatar National Vision 2030 (QNV 2030). This vision emphasizes sustainable development, economic diversification, and human/social development. For the</w:t>
      </w:r>
      <w:r>
        <w:t xml:space="preserve"> </w:t>
      </w:r>
      <w:r>
        <w:rPr>
          <w:bCs/>
          <w:b/>
        </w:rPr>
        <w:t xml:space="preserve">Marketing Manager</w:t>
      </w:r>
      <w:r>
        <w:t xml:space="preserve">, this translates into a requirement to embed Environmental, Social, and Governance (ESG) criteria into marketing narratives.</w:t>
      </w:r>
    </w:p>
    <w:p>
      <w:pPr>
        <w:pStyle w:val="BodyText"/>
      </w:pPr>
      <w:r>
        <w:t xml:space="preserve">Consumers in Qatar Doha are increasingly conscious of sustainability. Whether it is reducing plastic waste in hospitality sectors or promoting renewable energy solutions in construction, the</w:t>
      </w:r>
      <w:r>
        <w:t xml:space="preserve"> </w:t>
      </w:r>
      <w:r>
        <w:rPr>
          <w:bCs/>
          <w:b/>
        </w:rPr>
        <w:t xml:space="preserve">Marketing Manager</w:t>
      </w:r>
      <w:r>
        <w:t xml:space="preserve"> </w:t>
      </w:r>
      <w:r>
        <w:t xml:space="preserve">must authentically communicate these initiatives. Greenwashing is quickly identified and penalized by a skeptical public; therefore, transparency is key. The role has evolved to include sustainability reporting as part of brand marketing, ensuring that the company’s contribution to Qatar Doha’s future development is visible and valued.</w:t>
      </w:r>
    </w:p>
    <w:bookmarkEnd w:id="24"/>
    <w:bookmarkStart w:id="25" w:name="X91fd9a7109c2b311af2d7930b24531bc5e76121"/>
    <w:p>
      <w:pPr>
        <w:pStyle w:val="Heading3"/>
      </w:pPr>
      <w:r>
        <w:t xml:space="preserve">5. Leadership Challenges for the Modern Marketing Manager</w:t>
      </w:r>
    </w:p>
    <w:p>
      <w:pPr>
        <w:pStyle w:val="FirstParagraph"/>
      </w:pPr>
      <w:r>
        <w:t xml:space="preserve">The</w:t>
      </w:r>
      <w:r>
        <w:t xml:space="preserve"> </w:t>
      </w:r>
      <w:r>
        <w:rPr>
          <w:bCs/>
          <w:b/>
        </w:rPr>
        <w:t xml:space="preserve">Marketing Manager</w:t>
      </w:r>
      <w:r>
        <w:t xml:space="preserve"> </w:t>
      </w:r>
      <w:r>
        <w:t xml:space="preserve">in Qatar Doha faces several unique leadership challenges. First, there is the issue of talent acquisition and retention. With a highly transient expatriate population, retaining top marketing talent requires competitive compensation and a strong organizational culture that fosters professional growth. Second, there is the challenge of balancing local staffing initiatives (Qatarization) with global expertise. Marketing Managers must develop teams that combine indigenous insights with international best practices.</w:t>
      </w:r>
    </w:p>
    <w:p>
      <w:pPr>
        <w:pStyle w:val="BodyText"/>
      </w:pPr>
      <w:r>
        <w:t xml:space="preserve">Moreover, the volatility of global supply chains affects marketing promises in Qatar Doha. A</w:t>
      </w:r>
      <w:r>
        <w:t xml:space="preserve"> </w:t>
      </w:r>
      <w:r>
        <w:rPr>
          <w:bCs/>
          <w:b/>
        </w:rPr>
        <w:t xml:space="preserve">Marketing Manager</w:t>
      </w:r>
      <w:r>
        <w:t xml:space="preserve"> </w:t>
      </w:r>
      <w:r>
        <w:t xml:space="preserve">must be agile, capable of pivoting strategies quickly in response to geopolitical or economic shifts. This agility is supported by strong leadership skills that empower junior staff to make real-time decisions without bureaucratic delay.</w:t>
      </w:r>
    </w:p>
    <w:bookmarkEnd w:id="25"/>
    <w:bookmarkStart w:id="26" w:name="conclusion"/>
    <w:p>
      <w:pPr>
        <w:pStyle w:val="Heading3"/>
      </w:pPr>
      <w:r>
        <w:t xml:space="preserve">6. Conclusion</w:t>
      </w:r>
    </w:p>
    <w:p>
      <w:pPr>
        <w:pStyle w:val="FirstParagraph"/>
      </w:pPr>
      <w:r>
        <w:t xml:space="preserve">The role of the</w:t>
      </w:r>
      <w:r>
        <w:t xml:space="preserve"> </w:t>
      </w:r>
      <w:r>
        <w:rPr>
          <w:bCs/>
          <w:b/>
        </w:rPr>
        <w:t xml:space="preserve">Marketing Manager</w:t>
      </w:r>
      <w:r>
        <w:t xml:space="preserve"> </w:t>
      </w:r>
      <w:r>
        <w:t xml:space="preserve">in Qatar Doha is no longer confined to traditional advertising and sales support. It has expanded into a multifaceted leadership position that demands cultural acuity, digital proficiency, and strategic alignment with national development goals. As Qatar Doho continues to position itself as a global hub for finance, tourism, and culture, the effectiveness of its corporate sector will largely depend on how well its marketing leaders can navigate the intersection of tradition and modernity.</w:t>
      </w:r>
    </w:p>
    <w:p>
      <w:pPr>
        <w:pStyle w:val="BodyText"/>
      </w:pPr>
      <w:r>
        <w:t xml:space="preserve">Future research should explore longitudinal studies on brand loyalty in Qatar Doha to further refine strategic frameworks. However, current evidence suggests that success lies in authenticity: respecting the heritage of Qatar Doha while boldly innovating for a digital future. For organizations aiming to thrive in this dynamic market, investing in robust</w:t>
      </w:r>
      <w:r>
        <w:t xml:space="preserve"> </w:t>
      </w:r>
      <w:r>
        <w:rPr>
          <w:bCs/>
          <w:b/>
        </w:rPr>
        <w:t xml:space="preserve">Marketing Manager</w:t>
      </w:r>
      <w:r>
        <w:t xml:space="preserve"> </w:t>
      </w:r>
      <w:r>
        <w:t xml:space="preserve">capabilities is not optional; it is essential.</w:t>
      </w:r>
    </w:p>
    <w:bookmarkEnd w:id="26"/>
    <w:bookmarkStart w:id="27" w:name="references"/>
    <w:p>
      <w:pPr>
        <w:pStyle w:val="Heading3"/>
      </w:pPr>
      <w:r>
        <w:t xml:space="preserve">References</w:t>
      </w:r>
    </w:p>
    <w:p>
      <w:pPr>
        <w:pStyle w:val="FirstParagraph"/>
      </w:pPr>
      <w:r>
        <w:t xml:space="preserve">(Note: References are illustrative for the format of this academic document)</w:t>
      </w:r>
    </w:p>
    <w:p>
      <w:pPr>
        <w:numPr>
          <w:ilvl w:val="0"/>
          <w:numId w:val="1001"/>
        </w:numPr>
        <w:pStyle w:val="Compact"/>
      </w:pPr>
      <w:r>
        <w:t xml:space="preserve">[1] Qatar National Research Fund. (2021).</w:t>
      </w:r>
      <w:r>
        <w:t xml:space="preserve"> </w:t>
      </w:r>
      <w:r>
        <w:rPr>
          <w:iCs/>
          <w:i/>
        </w:rPr>
        <w:t xml:space="preserve">Socio-Economic Impact of Mega Events on Urban Development in Qatar Doha</w:t>
      </w:r>
      <w:r>
        <w:t xml:space="preserve">. Doha: QNRF.</w:t>
      </w:r>
    </w:p>
    <w:p>
      <w:pPr>
        <w:numPr>
          <w:ilvl w:val="0"/>
          <w:numId w:val="1001"/>
        </w:numPr>
        <w:pStyle w:val="Compact"/>
      </w:pPr>
      <w:r>
        <w:t xml:space="preserve">[2] Al-Kuwari, H., &amp; Smith, J. (2022). "Digital Marketing Trends in the GCC Region." *Journal of Middle East Business*, 15(3), 45-67.</w:t>
      </w:r>
    </w:p>
    <w:p>
      <w:pPr>
        <w:numPr>
          <w:ilvl w:val="0"/>
          <w:numId w:val="1001"/>
        </w:numPr>
        <w:pStyle w:val="Compact"/>
      </w:pPr>
      <w:r>
        <w:t xml:space="preserve">[3] Ministry of Administrative Development, Labor and Social Affairs. (2023).</w:t>
      </w:r>
      <w:r>
        <w:t xml:space="preserve"> </w:t>
      </w:r>
      <w:r>
        <w:rPr>
          <w:iCs/>
          <w:i/>
        </w:rPr>
        <w:t xml:space="preserve">Qatarization Policy Guidelines for Private Sector Enterprises</w:t>
      </w:r>
      <w:r>
        <w:t xml:space="preserve">. Doha: Government Publishing Office.</w:t>
      </w:r>
    </w:p>
    <w:p>
      <w:pPr>
        <w:numPr>
          <w:ilvl w:val="0"/>
          <w:numId w:val="1001"/>
        </w:numPr>
        <w:pStyle w:val="Compact"/>
      </w:pPr>
      <w:r>
        <w:t xml:space="preserve">[4] Kumar, V., &amp; Reinartz, W. (2018). *Customer Relationship Management: Concept, Strategy, and Tools*. Springer.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Qatar Doha: Strategic Adaptations in a Post-World Cup Economy</dc:title>
  <dc:creator/>
  <dc:language>en</dc:language>
  <cp:keywords/>
  <dcterms:created xsi:type="dcterms:W3CDTF">2026-07-29T09:32:40Z</dcterms:created>
  <dcterms:modified xsi:type="dcterms:W3CDTF">2026-07-29T09:32:40Z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