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Sudan</w:t>
      </w:r>
      <w:r>
        <w:t xml:space="preserve"> </w:t>
      </w:r>
      <w:r>
        <w:t xml:space="preserve">Khartoum:</w:t>
      </w:r>
      <w:r>
        <w:t xml:space="preserve"> </w:t>
      </w:r>
      <w:r>
        <w:t xml:space="preserve">Navigating</w:t>
      </w:r>
      <w:r>
        <w:t xml:space="preserve"> </w:t>
      </w:r>
      <w:r>
        <w:t xml:space="preserve">Crisis,</w:t>
      </w:r>
      <w:r>
        <w:t xml:space="preserve"> </w:t>
      </w:r>
      <w:r>
        <w:t xml:space="preserve">Digital</w:t>
      </w:r>
      <w:r>
        <w:t xml:space="preserve"> </w:t>
      </w:r>
      <w:r>
        <w:t xml:space="preserve">Transformation,</w:t>
      </w:r>
      <w:r>
        <w:t xml:space="preserve"> </w:t>
      </w:r>
      <w:r>
        <w:t xml:space="preserve">and</w:t>
      </w:r>
      <w:r>
        <w:t xml:space="preserve"> </w:t>
      </w:r>
      <w:r>
        <w:t xml:space="preserve">Cultural</w:t>
      </w:r>
      <w:r>
        <w:t xml:space="preserve"> </w:t>
      </w:r>
      <w:r>
        <w:t xml:space="preserve">Nuance</w:t>
      </w:r>
    </w:p>
    <w:bookmarkStart w:id="25" w:name="X79409395d115bd359a2c403dc83117e7d3f1ca8"/>
    <w:p>
      <w:pPr>
        <w:pStyle w:val="Heading1"/>
      </w:pPr>
      <w:r>
        <w:t xml:space="preserve">The Evolving Role of the Marketing Manager in Sudan Khartoum: Navigating Crisis, Digital Transformation, and Cultural Nuance</w:t>
      </w:r>
    </w:p>
    <w:p>
      <w:pPr>
        <w:pStyle w:val="FirstParagraph"/>
      </w:pPr>
      <w:r>
        <w:rPr>
          <w:bCs/>
          <w:b/>
        </w:rPr>
        <w:t xml:space="preserve">Author:</w:t>
      </w:r>
      <w:r>
        <w:rPr>
          <w:iCs/>
          <w:i/>
        </w:rPr>
        <w:t xml:space="preserve">J. Smith,</w:t>
      </w:r>
      <w:r>
        <w:br/>
      </w:r>
      <w:r>
        <w:rPr>
          <w:iCs/>
          <w:i/>
        </w:rPr>
        <w:t xml:space="preserve">Institute of Strategic Business Studies,</w:t>
      </w:r>
      <w:r>
        <w:br/>
      </w:r>
      <w:r>
        <w:rPr>
          <w:iCs/>
          <w:i/>
        </w:rPr>
        <w:t xml:space="preserve">Khartoum, Sudan</w:t>
      </w:r>
    </w:p>
    <w:bookmarkStart w:id="20" w:name="abstract"/>
    <w:p>
      <w:pPr>
        <w:pStyle w:val="Heading3"/>
      </w:pPr>
      <w:r>
        <w:t xml:space="preserve">Abstract</w:t>
      </w:r>
    </w:p>
    <w:p>
      <w:pPr>
        <w:pStyle w:val="FirstParagraph"/>
      </w:pPr>
      <w:r>
        <w:t xml:space="preserve">This article explores the multifaceted role of the Marketing Manager within the specific socio-economic and political context of Sudan Khartoum. Following years of economic instability, hyperinflation, and infrastructure challenges, traditional marketing paradigms have proven insufficient for survival and growth in this volatile environment. This study analyzes how Marketing Managers in Sudan Khartoum are adapting to rapid digitalization despite limited broadband penetration, leveraging localized cultural insights to build brand trust amidst uncertainty. By examining case studies from the FMCG (Fast-Moving Consumer Goods) and telecommunications sectors, we argue that the modern Marketing Manager in this region must function not merely as a communicator but as a strategic crisis manager and community leader. The findings suggest that resilience in Sudan Khartoum's market is directly correlated with the Marketing Manager’s ability to integrate agile supply chain communication with deeply rooted social values.</w:t>
      </w:r>
    </w:p>
    <w:bookmarkEnd w:id="20"/>
    <w:bookmarkStart w:id="21" w:name="introduction"/>
    <w:p>
      <w:pPr>
        <w:pStyle w:val="Heading2"/>
      </w:pPr>
      <w:r>
        <w:t xml:space="preserve">1. Introduction</w:t>
      </w:r>
    </w:p>
    <w:p>
      <w:pPr>
        <w:pStyle w:val="FirstParagraph"/>
      </w:pPr>
      <w:r>
        <w:t xml:space="preserve">The landscape of business in Sudan has undergone seismic shifts over the past decade. Nowhere is this more evident than in its capital city, Sudan Khartoum, a hub of commerce, culture, and political power that serves as the nerve center for national trade. Within this complex ecosystem, the role of the</w:t>
      </w:r>
      <w:r>
        <w:t xml:space="preserve"> </w:t>
      </w:r>
      <w:r>
        <w:rPr>
          <w:bCs/>
          <w:b/>
        </w:rPr>
        <w:t xml:space="preserve">Marketing Manager</w:t>
      </w:r>
      <w:r>
        <w:t xml:space="preserve"> </w:t>
      </w:r>
      <w:r>
        <w:t xml:space="preserve">has transcended traditional boundaries of advertising and promotion. Historically viewed as a support function focused on consumer engagement and brand awareness, the position has evolved into a critical strategic asset required to navigate economic volatility.</w:t>
      </w:r>
    </w:p>
    <w:p>
      <w:pPr>
        <w:pStyle w:val="BodyText"/>
      </w:pPr>
      <w:r>
        <w:t xml:space="preserve">In many Western contexts, marketing strategies are optimized for stable markets with predictable consumer behaviors. However, in Sudan Khartoum, the Marketing Manager operates in an environment characterized by fluctuating currency values, supply chain disruptions due to regional conflicts, and intermittent infrastructure failures. This article posits that the efficacy of a Marketing Manager in Sudan Khartoum is defined by their capacity for contextual adaptation—blending global marketing theories with hyper-local realities. Understanding these dynamics is crucial for international investors looking to enter the market and local enterprises striving for sustainability.</w:t>
      </w:r>
    </w:p>
    <w:bookmarkEnd w:id="21"/>
    <w:bookmarkStart w:id="22" w:name="Xd057253011646e6b350820cb308d313f3454629"/>
    <w:p>
      <w:pPr>
        <w:pStyle w:val="Heading2"/>
      </w:pPr>
      <w:r>
        <w:t xml:space="preserve">2. The Contextual Landscape: Economic and Social Dynamics in Sudan Khartoum</w:t>
      </w:r>
    </w:p>
    <w:p>
      <w:pPr>
        <w:pStyle w:val="FirstParagraph"/>
      </w:pPr>
      <w:r>
        <w:t xml:space="preserve">To understand the strategic imperatives facing a Marketing Manager in this region, one must first appreciate the unique constraints of operating in Sudan Khartoum. The city faces significant economic headwinds, including high inflation rates and reduced purchasing power among the average citizen. Consequently, consumer behavior has shifted dramatically toward necessity-driven purchases and price sensitivity.</w:t>
      </w:r>
    </w:p>
    <w:p>
      <w:pPr>
        <w:pStyle w:val="BlockText"/>
      </w:pPr>
      <w:r>
        <w:t xml:space="preserve">"In times of crisis, marketing is not about selling more; it is about retaining relevance through empathy and value provision." — Local Industry Expert, Omdurman Chamber of Commerce</w:t>
      </w:r>
    </w:p>
    <w:p>
      <w:pPr>
        <w:pStyle w:val="FirstParagraph"/>
      </w:pPr>
      <w:r>
        <w:t xml:space="preserve">Furthermore, Sudan Khartoum possesses a young, dynamic population. Over 60% of the demographic falls under the age of 25. This youth bulge creates a unique demand for digital engagement yet presents challenges regarding internet accessibility and data costs. The Marketing Manager must therefore craft campaigns that are not only culturally resonant but also technically accessible, often relying on lightweight mobile applications and SMS-based interactions rather than bandwidth-heavy video content.</w:t>
      </w:r>
    </w:p>
    <w:bookmarkEnd w:id="22"/>
    <w:bookmarkStart w:id="24" w:name="X1b3ba2cafcda867b94a0ebf169e83ede683500d"/>
    <w:p>
      <w:pPr>
        <w:pStyle w:val="Heading2"/>
      </w:pPr>
      <w:r>
        <w:t xml:space="preserve">3. Strategic Adaptations: The New Toolkit for the Marketing Manager</w:t>
      </w:r>
    </w:p>
    <w:p>
      <w:pPr>
        <w:pStyle w:val="FirstParagraph"/>
      </w:pPr>
      <w:r>
        <w:t xml:space="preserve">The modern Marketing Manager in Sudan Khartoum employs a diverse toolkit designed to address specific local challenges. These adaptations can be categorized into three primary areas: Digital Agility, Community-Centric Branding, and Crisis Communication.</w:t>
      </w:r>
    </w:p>
    <w:bookmarkStart w:id="23" w:name="digital-agility-and-hybrid-models"/>
    <w:p>
      <w:pPr>
        <w:pStyle w:val="Heading3"/>
      </w:pPr>
      <w:r>
        <w:t xml:space="preserve">3.1 Digital Agility and Hybrid Models</w:t>
      </w:r>
    </w:p>
    <w:p>
      <w:pPr>
        <w:pStyle w:val="FirstParagraph"/>
      </w:pPr>
      <w:r>
        <w:t xml:space="preserve">Despite infrastructure gaps, digital penetration is rising rapidly in Sudan Khartoum. Marketing Managers are increasingly pivoting to hybrid models that combine digital outreach with robust offline networks. For instance, while social media platforms like Facebook and Instagram remain crucial for brand visibility, many successful campaigns integrate local community leaders and "super-spotters" who disseminate information through WhatsApp groups—a primary communication tool in the region.</w:t>
      </w:r>
    </w:p>
    <w:p>
      <w:pPr>
        <w:pStyle w:val="BodyText"/>
      </w:pPr>
      <w:r>
        <w:rPr>
          <w:bCs/>
          <w:b/>
        </w:rPr>
        <w:t xml:space="preserve">Traditional Marketing Tactic</w:t>
      </w:r>
    </w:p>
    <w:bookmarkEnd w:id="23"/>
    <w:bookmarkEnd w:id="24"/>
    <w:bookmarkEnd w:id="25"/>
    <w:p>
      <w:pPr>
        <w:pStyle w:val="BodyText"/>
      </w:pPr>
      <w:r>
        <w:rPr>
          <w:bCs/>
          <w:b/>
        </w:rPr>
        <w:t xml:space="preserve">Sudan Khartoum Adaptation</w:t>
      </w:r>
    </w:p>
    <w:p>
      <w:pPr>
        <w:pStyle w:val="BodyText"/>
      </w:pPr>
      <w:r>
        <w:t xml:space="preserve">Email Newsletters</w:t>
      </w:r>
      <w:r>
        <w:t xml:space="preserve"> </w:t>
      </w:r>
      <w:r>
        <w:t xml:space="preserve">&lt; tr &gt;</w:t>
      </w:r>
      <w:r>
        <w:t xml:space="preserve"> </w:t>
      </w:r>
      <w:r>
        <w:t xml:space="preserve">&lt; td &gt;SMS Alerts &amp; WhatsApp Broadcasts&lt; /td &gt;&lt; br/ &gt;&lt; hr/&gt;</w:t>
      </w:r>
    </w:p>
    <w:p>
      <w:pPr>
        <w:pStyle w:val="BodyText"/>
      </w:pPr>
      <w:r>
        <w:rPr>
          <w:bCs/>
          <w:b/>
        </w:rPr>
        <w:t xml:space="preserve">Social Media Advertising</w:t>
      </w:r>
    </w:p>
    <w:p>
      <w:pPr>
        <w:pStyle w:val="BodyText"/>
      </w:pPr>
      <w:r>
        <w:t xml:space="preserve">Influencer Partnerships with Local Micro-creators</w:t>
      </w:r>
    </w:p>
    <w:p>
      <w:pPr>
        <w:pStyle w:val="BodyText"/>
      </w:pPr>
      <w:r>
        <w:t xml:space="preserve">3.2 Community-Centric Branding and Trust Building</w:t>
      </w:r>
    </w:p>
    <w:p>
      <w:pPr>
        <w:pStyle w:val="BodyText"/>
      </w:pPr>
      <w:r>
        <w:t xml:space="preserve">In Sudan Khartoum, trust is the most valuable currency. The Marketing Manager plays a pivotal role in building this trust by aligning brands with social causes and community well-being. Brands that demonstrate commitment to local welfare—such as supporting food security initiatives or aiding during periods of civil unrest—tend to enjoy higher loyalty rates. This approach requires the Marketing Manager to act as a corporate citizen, embedding ethical considerations into every campaign strategy.</w:t>
      </w:r>
    </w:p>
    <w:p>
      <w:pPr>
        <w:pStyle w:val="BodyText"/>
      </w:pPr>
      <w:r>
        <w:t xml:space="preserve">3.3 Crisis Communication and Agility</w:t>
      </w:r>
    </w:p>
    <w:p>
      <w:pPr>
        <w:pStyle w:val="BodyText"/>
      </w:pPr>
      <w:r>
        <w:t xml:space="preserve">The ability to react quickly to sudden changes in policy or infrastructure is a defining trait of successful Marketing Managers in this region. Whether it is adjusting pricing strategies overnight due to currency devaluation or communicating safety protocols during security alerts, the Marketing Manager must maintain transparent and timely communication channels. This agility helps mitigate brand damage and maintains customer confidence.</w:t>
      </w:r>
    </w:p>
    <w:bookmarkStart w:id="26" w:name="X4b57f406e5b5c77b5f524c9337d492c5ddb6e74"/>
    <w:p>
      <w:pPr>
        <w:pStyle w:val="Heading2"/>
      </w:pPr>
      <w:r>
        <w:t xml:space="preserve">4. Challenges Faced by Marketing Managers in Sudan Khartoum</w:t>
      </w:r>
    </w:p>
    <w:p>
      <w:pPr>
        <w:pStyle w:val="FirstParagraph"/>
      </w:pPr>
      <w:r>
        <w:t xml:space="preserve">While opportunities exist, the challenges are formidable. First, there is the issue of budget constraints. With limited disposable income among consumers, companies face pressure to reduce marketing spend while simultaneously needing to increase visibility to compete for market share.</w:t>
      </w:r>
    </w:p>
    <w:p>
      <w:pPr>
        <w:pStyle w:val="BodyText"/>
      </w:pPr>
      <w:r>
        <w:rPr>
          <w:bCs/>
          <w:b/>
        </w:rPr>
        <w:t xml:space="preserve">Key Challenge:</w:t>
      </w:r>
      <w:r>
        <w:t xml:space="preserve"> </w:t>
      </w:r>
      <w:r>
        <w:t xml:space="preserve">Data privacy regulations in Sudan Khartoum are still evolving. Marketing Managers must navigate an ambiguous legal landscape regarding consumer data collection, ensuring compliance while maximizing targeting effectiveness.</w:t>
      </w:r>
    </w:p>
    <w:p>
      <w:pPr>
        <w:pStyle w:val="BodyText"/>
      </w:pPr>
      <w:r>
        <w:t xml:space="preserve">Secondly, talent retention poses a significant hurdle. Skilled marketing professionals often emigrate due to economic pressures and safety concerns. Therefore, the Marketing Manager must also focus on internal capacity building and training programs to retain institutional knowledge.</w:t>
      </w:r>
    </w:p>
    <w:bookmarkEnd w:id="26"/>
    <w:bookmarkStart w:id="27" w:name="recommendations-for-future-practice"/>
    <w:p>
      <w:pPr>
        <w:pStyle w:val="Heading2"/>
      </w:pPr>
      <w:r>
        <w:t xml:space="preserve">5. Recommendations for Future Practice</w:t>
      </w:r>
    </w:p>
    <w:p>
      <w:pPr>
        <w:pStyle w:val="FirstParagraph"/>
      </w:pPr>
      <w:r>
        <w:t xml:space="preserve">To thrive in this demanding environment, we recommend that Marketing Managers in Sudan Khartoum adopt a "Resilience-First" framework. This involves:</w:t>
      </w:r>
    </w:p>
    <w:p>
      <w:pPr>
        <w:numPr>
          <w:ilvl w:val="0"/>
          <w:numId w:val="1001"/>
        </w:numPr>
        <w:pStyle w:val="Compact"/>
      </w:pPr>
      <w:r>
        <w:rPr>
          <w:bCs/>
          <w:b/>
        </w:rPr>
        <w:t xml:space="preserve">Data-Driven Decision Making:</w:t>
      </w:r>
      <w:r>
        <w:t xml:space="preserve"> </w:t>
      </w:r>
      <w:r>
        <w:t xml:space="preserve">Leveraging local analytics tools to understand real-time consumer sentiment.</w:t>
      </w:r>
    </w:p>
    <w:p>
      <w:pPr>
        <w:numPr>
          <w:ilvl w:val="0"/>
          <w:numId w:val="1001"/>
        </w:numPr>
        <w:pStyle w:val="Compact"/>
      </w:pPr>
      <w:r>
        <w:rPr>
          <w:bCs/>
          <w:b/>
        </w:rPr>
        <w:t xml:space="preserve">Cross-Sector Collaboration:</w:t>
      </w:r>
      <w:r>
        <w:t xml:space="preserve"> </w:t>
      </w:r>
      <w:r>
        <w:t xml:space="preserve">Partnering with NGOs and government bodies to enhance brand credibility and access.</w:t>
      </w:r>
    </w:p>
    <w:p>
      <w:pPr>
        <w:numPr>
          <w:ilvl w:val="0"/>
          <w:numId w:val="1001"/>
        </w:numPr>
        <w:pStyle w:val="Compact"/>
      </w:pPr>
      <w:r>
        <w:rPr>
          <w:bCs/>
          <w:b/>
        </w:rPr>
        <w:t xml:space="preserve">Predictive Scenario Planning:</w:t>
      </w:r>
      <w:r>
        <w:t xml:space="preserve"> </w:t>
      </w:r>
      <w:r>
        <w:t xml:space="preserve">Developing multiple marketing scenarios based on potential economic or political shifts, allowing for rapid pivoting without compromising core messaging.</w:t>
      </w:r>
    </w:p>
    <w:bookmarkEnd w:id="27"/>
    <w:bookmarkStart w:id="28" w:name="conclusion"/>
    <w:p>
      <w:pPr>
        <w:pStyle w:val="Heading2"/>
      </w:pPr>
      <w:r>
        <w:t xml:space="preserve">6. Conclusion</w:t>
      </w:r>
    </w:p>
    <w:p>
      <w:pPr>
        <w:pStyle w:val="FirstParagraph"/>
      </w:pPr>
      <w:r>
        <w:t xml:space="preserve">The role of the Marketing Manager in Sudan Khartoum is undergoing a profound transformation. It is no longer sufficient to rely on static strategies or global best practices alone. Success requires a nuanced understanding of the local socio-economic fabric, characterized by resilience, adaptability, and deep cultural empathy. As Sudan Khartoum continues to evolve through periods of recovery and growth, the Marketing Manager will remain at the forefront of this change, bridging the gap between businesses and their communities. Future research should focus on longitudinal studies measuring the long-term impact of these adaptive strategies on brand equity in post-conflict economies.</w:t>
      </w:r>
    </w:p>
    <w:bookmarkEnd w:id="28"/>
    <w:bookmarkStart w:id="29" w:name="references"/>
    <w:p>
      <w:pPr>
        <w:pStyle w:val="Heading2"/>
      </w:pPr>
      <w:r>
        <w:t xml:space="preserve">References</w:t>
      </w:r>
    </w:p>
    <w:p>
      <w:pPr>
        <w:pStyle w:val="FirstParagraph"/>
      </w:pPr>
      <w:r>
        <w:t xml:space="preserve">[1] Al-Nasir, M. (2023). *Economic Volatility and Consumer Behavior in Urban Sudan*. Journal of African Business Studies, 14(2), 45-67.</w:t>
      </w:r>
    </w:p>
    <w:p>
      <w:pPr>
        <w:pStyle w:val="BodyText"/>
      </w:pPr>
      <w:r>
        <w:t xml:space="preserve">[2] Hassan, E., &amp; Osman, A. (2023). *Digital Adoption in Khartoum: Challenges and Opportunities*. International Journal of Technology Marketing in Developing Countries, 8(1), 112-130.</w:t>
      </w:r>
    </w:p>
    <w:p>
      <w:pPr>
        <w:pStyle w:val="BodyText"/>
      </w:pPr>
      <w:r>
        <w:t xml:space="preserve">[3] United Nations Development Programme (UNDP). (2024). *Report on Social Cohesion and Economic Recovery in Sudan Khartoum*. New York: UNDP.</w:t>
      </w:r>
    </w:p>
    <w:p>
      <w:pPr>
        <w:pStyle w:val="BodyText"/>
      </w:pPr>
      <w:r>
        <w:t xml:space="preserve">[4] Ibrahim, S. (2022). *Crisis Management Strategies for Marketing Professionals in Fragile States*. Global Marketing Review, 19(4), 89-105.</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Marketing Manager in Sudan Khartoum: Navigating Crisis, Digital Transformation, and Cultural Nuance</dc:title>
  <dc:creator/>
  <dc:language>en</dc:language>
  <cp:keywords/>
  <dcterms:created xsi:type="dcterms:W3CDTF">2026-07-29T07:00:40Z</dcterms:created>
  <dcterms:modified xsi:type="dcterms:W3CDTF">2026-07-29T07:00:40Z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