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the</w:t>
      </w:r>
      <w:r>
        <w:t xml:space="preserve"> </w:t>
      </w:r>
      <w:r>
        <w:t xml:space="preserve">Evolving</w:t>
      </w:r>
      <w:r>
        <w:t xml:space="preserve"> </w:t>
      </w:r>
      <w:r>
        <w:t xml:space="preserve">Economic</w:t>
      </w:r>
      <w:r>
        <w:t xml:space="preserve"> </w:t>
      </w:r>
      <w:r>
        <w:t xml:space="preserve">Landscape</w:t>
      </w:r>
      <w:r>
        <w:t xml:space="preserve"> </w:t>
      </w:r>
      <w:r>
        <w:t xml:space="preserve">of</w:t>
      </w:r>
      <w:r>
        <w:t xml:space="preserve"> </w:t>
      </w:r>
      <w:r>
        <w:t xml:space="preserve">Ankara,</w:t>
      </w:r>
      <w:r>
        <w:t xml:space="preserve"> </w:t>
      </w:r>
      <w:r>
        <w:t xml:space="preserve">Turkey</w:t>
      </w:r>
    </w:p>
    <w:p>
      <w:pPr>
        <w:pStyle w:val="FirstParagraph"/>
      </w:pPr>
      <w:r>
        <w:t xml:space="preserve">```html</w:t>
      </w:r>
    </w:p>
    <w:bookmarkStart w:id="34" w:name="Xe4bdf338a6bc56cffdf7bcc16071f7ddb7e8c41"/>
    <w:p>
      <w:pPr>
        <w:pStyle w:val="Heading1"/>
      </w:pPr>
      <w:r>
        <w:t xml:space="preserve">The Strategic Role of the Marketing Manager in the Evolving Economic Landscape of Ankara, Turkey</w:t>
      </w:r>
    </w:p>
    <w:p>
      <w:pPr>
        <w:pStyle w:val="FirstParagraph"/>
      </w:pPr>
      <w:r>
        <w:rPr>
          <w:bCs/>
          <w:b/>
        </w:rPr>
        <w:t xml:space="preserve">Author:</w:t>
      </w:r>
      <w:r>
        <w:t xml:space="preserve">[Redacted for Blind Review]</w:t>
      </w:r>
    </w:p>
    <w:p>
      <w:pPr>
        <w:pStyle w:val="BodyText"/>
      </w:pPr>
      <w:r>
        <w:rPr>
          <w:bCs/>
          <w:b/>
        </w:rPr>
        <w:t xml:space="preserve">Affiliation:</w:t>
      </w:r>
      <w:r>
        <w:t xml:space="preserve">Institute of Business Administration and Regional Studies</w:t>
      </w:r>
      <w:r>
        <w:br/>
      </w:r>
      <w:r>
        <w:t xml:space="preserve">Ankara, Republic of Turkey</w:t>
      </w:r>
    </w:p>
    <w:p>
      <w:pPr>
        <w:pStyle w:val="BodyText"/>
      </w:pPr>
      <w:r>
        <w:rPr>
          <w:iCs/>
          <w:i/>
        </w:rPr>
        <w:t xml:space="preserve">This article examines the multifaceted responsibilities and strategic imperatives facing the Marketing Manager within the unique economic, cultural, and political context of Ankara, Turkey. As Ankara transitions from a solely administrative capital to a burgeoning hub for technology startups and diplomatic services, local marketing strategies require distinct adaptation. Through an analysis of regional consumer behavior in Central Anatolia and the influence of national regulatory frameworks on promotional activities this study outlines best practices for Marketing Manager roles in the Turkish capital emphasizing digital transformation cross-cultural communication with international stakeholdersand data driven decision making</w:t>
      </w:r>
      <w:r>
        <w:t xml:space="preserve">.</w:t>
      </w:r>
    </w:p>
    <w:p>
      <w:pPr>
        <w:pStyle w:val="BodyText"/>
      </w:pPr>
      <w:r>
        <w:rPr>
          <w:bCs/>
          <w:b/>
        </w:rPr>
        <w:t xml:space="preserve">Keywords:</w:t>
      </w:r>
      <w:r>
        <w:t xml:space="preserve"> </w:t>
      </w:r>
      <w:r>
        <w:t xml:space="preserve">Marketing Manager, Ankara Turkey, Strategic Management Central Anatolia Consumer Behavior Digital Transformation Regional Economics.</w:t>
      </w:r>
    </w:p>
    <w:bookmarkStart w:id="20" w:name="i.-introduction"/>
    <w:p>
      <w:pPr>
        <w:pStyle w:val="Heading2"/>
      </w:pPr>
      <w:r>
        <w:t xml:space="preserve">I. Introduction</w:t>
      </w:r>
    </w:p>
    <w:p>
      <w:pPr>
        <w:pStyle w:val="FirstParagraph"/>
      </w:pPr>
      <w:r>
        <w:t xml:space="preserve">Ankara the capital of Turkey occupies a unique position in the nation’s socio-economic fabric. Unlike Istanbul which serves as the commercial and financial engine of the country Ankara has historically been perceived primarily as an administrative center hosting government ministries embassies and international organizations However recent years have witnessed a significant shift toward diversification with growth in sectors such information technology defense industry logistics and higher education this transformation creates new challenges and opportunities for corporate entities operating within the city Consequently effective marketing strategies tailored to the specificities of Ankara are no longer optional but essential for competitive survival.</w:t>
      </w:r>
    </w:p>
    <w:p>
      <w:pPr>
        <w:pStyle w:val="BodyText"/>
      </w:pPr>
      <w:r>
        <w:t xml:space="preserve">The role of the Marketing Manager has evolved significantly from traditional brand management functions to becoming a central strategic advisor responsible for integrating diverse stakeholder interests navigating complex regulatory environments and leveraging digital platforms to engage with both local Turkish consumers and an increasingly international clientele. This article aims to provide a comprehensive framework for understanding how a Marketing Manager can effectively operate within Ankara’s distinct ecosystem.</w:t>
      </w:r>
    </w:p>
    <w:bookmarkEnd w:id="20"/>
    <w:bookmarkStart w:id="23" w:name="ii.-the-unique-context-of-ankara-turkey"/>
    <w:p>
      <w:pPr>
        <w:pStyle w:val="Heading2"/>
      </w:pPr>
      <w:r>
        <w:t xml:space="preserve">II. The Unique Context of Ankara, Turkey</w:t>
      </w:r>
    </w:p>
    <w:p>
      <w:pPr>
        <w:pStyle w:val="FirstParagraph"/>
      </w:pPr>
      <w:r>
        <w:t xml:space="preserve">To understand the demands placed upon a Marketing Manager in this region it is crucial to first analyze the specific characteristics of Ankara. Located in the heart of Central Anatolia its climate demographics and political atmosphere differ markedly from coastal tourist destinations or industrial hubs like Izmir.</w:t>
      </w:r>
    </w:p>
    <w:bookmarkStart w:id="21" w:name="a.-demographic-and-cultural-dynamics"/>
    <w:p>
      <w:pPr>
        <w:pStyle w:val="Heading3"/>
      </w:pPr>
      <w:r>
        <w:t xml:space="preserve">A. Demographic and Cultural Dynamics</w:t>
      </w:r>
    </w:p>
    <w:p>
      <w:pPr>
        <w:pStyle w:val="FirstParagraph"/>
      </w:pPr>
      <w:r>
        <w:t xml:space="preserve">Ankara’s population is characterized by a high proportion of civil servants academics students and expatriates due to the presence of numerous universities including Hacettepe University Middle East Technical UniversityMETU) and Bilkent this creates a highly educated consumer base with diverse tastes. The Marketing Manager must navigate these layers recognizing that while there is a strong sense of national identity there is also significant exposure to global trends driven by academic exchanges and diplomatic missions.</w:t>
      </w:r>
    </w:p>
    <w:bookmarkEnd w:id="21"/>
    <w:bookmarkStart w:id="22" w:name="b.-the-political-economic-nexus"/>
    <w:p>
      <w:pPr>
        <w:pStyle w:val="Heading3"/>
      </w:pPr>
      <w:r>
        <w:t xml:space="preserve">B. The Political-Economic Nexus</w:t>
      </w:r>
    </w:p>
    <w:p>
      <w:pPr>
        <w:pStyle w:val="FirstParagraph"/>
      </w:pPr>
      <w:r>
        <w:t xml:space="preserve">The proximity to governmental institutions means that business activities in Ankara are often intertwined with public policy decisions Marketing Managers must be adept at monitoring regulatory changes particularly those affecting advertising standards data privacy regulations under the Personal Data Protection Law KVKK) and trade policies impacting import/export goods this requires a level of political savvy and compliance awareness that is less pronounced in other regions.</w:t>
      </w:r>
    </w:p>
    <w:bookmarkEnd w:id="22"/>
    <w:bookmarkEnd w:id="23"/>
    <w:bookmarkStart w:id="27" w:name="X2a9c4ff79695a6a27df31c0de9ab7170655f79a"/>
    <w:p>
      <w:pPr>
        <w:pStyle w:val="Heading2"/>
      </w:pPr>
      <w:r>
        <w:t xml:space="preserve">III. Core Responsibilities of the Marketing Manager</w:t>
      </w:r>
    </w:p>
    <w:p>
      <w:pPr>
        <w:pStyle w:val="FirstParagraph"/>
      </w:pPr>
      <w:r>
        <w:t xml:space="preserve">In light of these contextual factors the responsibilities of a Marketing Manager in Ankara extend beyond conventional metrics such as return on investment ROI) and market share they encompass strategic navigation of local complexities.</w:t>
      </w:r>
    </w:p>
    <w:bookmarkStart w:id="24" w:name="a.-localization-vs-globalization-balance"/>
    <w:p>
      <w:pPr>
        <w:pStyle w:val="Heading3"/>
      </w:pPr>
      <w:r>
        <w:t xml:space="preserve">A. Localization vs Globalization Balance</w:t>
      </w:r>
    </w:p>
    <w:p>
      <w:pPr>
        <w:pStyle w:val="FirstParagraph"/>
      </w:pPr>
      <w:r>
        <w:t xml:space="preserve">A critical challenge for the Marketing Manager is balancing global brand consistency with local relevance. While multinational corporations may impose standardized global campaigns successful execution in Ankara requires localization this involves adapting messaging to resonate with Turkish cultural values emphasizing family community respect and national pride while maintaining the core brand identity failure to do so often results in disconnects between the brand and its target audience.</w:t>
      </w:r>
    </w:p>
    <w:bookmarkEnd w:id="24"/>
    <w:bookmarkStart w:id="25" w:name="b.-digital-transformation-and-e-commerce"/>
    <w:p>
      <w:pPr>
        <w:pStyle w:val="Heading3"/>
      </w:pPr>
      <w:r>
        <w:t xml:space="preserve">B. Digital Transformation and E-Commerce</w:t>
      </w:r>
    </w:p>
    <w:p>
      <w:pPr>
        <w:pStyle w:val="FirstParagraph"/>
      </w:pPr>
      <w:r>
        <w:t xml:space="preserve">Turkey has one of the highest smartphone penetration rates globally driving rapid adoption of mobile commerce platforms social media influencers and digital payment solutions The Marketing Manager must oversee robust digital strategies including search engine optimization SEO) targeted social media advertising on platforms popular in Turkey such as Instagram TikTok and Twitter/Xand influencer partnerships that align with local ethical standards Furthermore leveraging data analytics tools to monitor consumer sentiment in real time allows for agile adjustments to campaigns based on immediate feedback.</w:t>
      </w:r>
    </w:p>
    <w:bookmarkEnd w:id="25"/>
    <w:bookmarkStart w:id="26" w:name="X8b9acb3073e7a41a776d4b91c308f5c143d9ca2"/>
    <w:p>
      <w:pPr>
        <w:pStyle w:val="Heading3"/>
      </w:pPr>
      <w:r>
        <w:t xml:space="preserve">C. Relationship Management with Stakeholders</w:t>
      </w:r>
    </w:p>
    <w:p>
      <w:pPr>
        <w:pStyle w:val="FirstParagraph"/>
      </w:pPr>
      <w:r>
        <w:t xml:space="preserve">In Ankara business relationships often extend beyond transactions into the realm of personal trust and networking The Marketing Manager plays a pivotal role in managing public relations PR) corporate communications and stakeholder engagement this includes interacting with government bodies industry associations chambers of commerce and media outlets building strong rapport within these networks can facilitate smoother market entry regulatory approvals and enhanced brand credibility.</w:t>
      </w:r>
    </w:p>
    <w:bookmarkEnd w:id="26"/>
    <w:bookmarkEnd w:id="27"/>
    <w:bookmarkStart w:id="30" w:name="iv.-strategic-challenges"/>
    <w:p>
      <w:pPr>
        <w:pStyle w:val="Heading2"/>
      </w:pPr>
      <w:r>
        <w:t xml:space="preserve">IV. Strategic Challenges</w:t>
      </w:r>
    </w:p>
    <w:p>
      <w:pPr>
        <w:pStyle w:val="FirstParagraph"/>
      </w:pPr>
      <w:r>
        <w:t xml:space="preserve">Despite the opportunities several challenges persist for Marketing Managers operating in Ankara.</w:t>
      </w:r>
    </w:p>
    <w:bookmarkStart w:id="28" w:name="a.-economic-volatility"/>
    <w:p>
      <w:pPr>
        <w:pStyle w:val="Heading3"/>
      </w:pPr>
      <w:r>
        <w:t xml:space="preserve">A. Economic Volatility</w:t>
      </w:r>
    </w:p>
    <w:p>
      <w:pPr>
        <w:pStyle w:val="FirstParagraph"/>
      </w:pPr>
      <w:r>
        <w:t xml:space="preserve">Turkey’s economy has experienced periods of high inflation currency fluctuation and changing consumer purchasing power these economic conditions necessitate flexible pricing strategies cost-efficient marketing spends and value-oriented messaging that resonates with financially conscious consumers while preserving brand equity.</w:t>
      </w:r>
    </w:p>
    <w:bookmarkEnd w:id="28"/>
    <w:bookmarkStart w:id="29" w:name="b.-regulatory-compliance"/>
    <w:p>
      <w:pPr>
        <w:pStyle w:val="Heading3"/>
      </w:pPr>
      <w:r>
        <w:t xml:space="preserve">B. Regulatory Compliance</w:t>
      </w:r>
    </w:p>
    <w:p>
      <w:pPr>
        <w:pStyle w:val="FirstParagraph"/>
      </w:pPr>
      <w:r>
        <w:t xml:space="preserve">Navigating the intricate web of Turkish advertising laws requires vigilance restrictions on certain types of promotional content guidelines regarding comparative advertising and stringent data protection regulations mean that Marketing Managers must collaborate closely legal teams to ensure all campaigns are compliant minimizing risk exposure.</w:t>
      </w:r>
    </w:p>
    <w:bookmarkEnd w:id="29"/>
    <w:bookmarkEnd w:id="30"/>
    <w:bookmarkStart w:id="31" w:name="Xf3a2fe8187500dae5feb962758a9dbde5d04b9e"/>
    <w:p>
      <w:pPr>
        <w:pStyle w:val="Heading2"/>
      </w:pPr>
      <w:r>
        <w:t xml:space="preserve">V. Recommendations for Effective Practice</w:t>
      </w:r>
    </w:p>
    <w:p>
      <w:pPr>
        <w:pStyle w:val="FirstParagraph"/>
      </w:pPr>
      <w:r>
        <w:t xml:space="preserve">To succeed in this dynamic environment several best practices are recommended for Marketing Managers:</w:t>
      </w:r>
    </w:p>
    <w:p>
      <w:pPr>
        <w:numPr>
          <w:ilvl w:val="0"/>
          <w:numId w:val="1001"/>
        </w:numPr>
        <w:pStyle w:val="Compact"/>
      </w:pPr>
      <w:r>
        <w:rPr>
          <w:bCs/>
          <w:b/>
        </w:rPr>
        <w:t xml:space="preserve">Hire Local Expertise:</w:t>
      </w:r>
      <w:r>
        <w:t xml:space="preserve">Bilingual staff with deep understanding of both Turkish culture and international business norms.</w:t>
      </w:r>
    </w:p>
    <w:p>
      <w:pPr>
        <w:numPr>
          <w:ilvl w:val="0"/>
          <w:numId w:val="1001"/>
        </w:numPr>
        <w:pStyle w:val="Compact"/>
      </w:pPr>
      <w:r>
        <w:rPr>
          <w:bCs/>
          <w:b/>
        </w:rPr>
        <w:t xml:space="preserve">Invest in Data Analytics:</w:t>
      </w:r>
      <w:r>
        <w:t xml:space="preserve">Leverage advanced tools to track consumer behavior patterns specific to the Ankara demographic.</w:t>
      </w:r>
    </w:p>
    <w:p>
      <w:pPr>
        <w:numPr>
          <w:ilvl w:val="0"/>
          <w:numId w:val="1001"/>
        </w:numPr>
        <w:pStyle w:val="Compact"/>
      </w:pPr>
      <w:r>
        <w:rPr>
          <w:bCs/>
          <w:b/>
        </w:rPr>
        <w:t xml:space="preserve">Foster Community Engagement:</w:t>
      </w:r>
      <w:r>
        <w:t xml:space="preserve">Sponsor local events participate in corporate social responsibility initiatives that address community needs enhancing brand goodwill</w:t>
      </w:r>
    </w:p>
    <w:p>
      <w:pPr>
        <w:numPr>
          <w:ilvl w:val="0"/>
          <w:numId w:val="1001"/>
        </w:numPr>
        <w:pStyle w:val="Compact"/>
      </w:pPr>
      <w:r>
        <w:rPr>
          <w:bCs/>
          <w:b/>
        </w:rPr>
        <w:t xml:space="preserve">Agile Campaign Design:</w:t>
      </w:r>
      <w:r>
        <w:t xml:space="preserve">Create modular campaigns that can be quickly adapted in response to economic shifts or regulatory changes.</w:t>
      </w:r>
    </w:p>
    <w:bookmarkEnd w:id="31"/>
    <w:bookmarkStart w:id="32" w:name="vi.-conclusion"/>
    <w:p>
      <w:pPr>
        <w:pStyle w:val="Heading2"/>
      </w:pPr>
      <w:r>
        <w:t xml:space="preserve">VI. Conclusion</w:t>
      </w:r>
    </w:p>
    <w:p>
      <w:pPr>
        <w:pStyle w:val="FirstParagraph"/>
      </w:pPr>
      <w:r>
        <w:t xml:space="preserve">The role of the Marketing Manager in Ankara Turkey is more complex and impactful than ever before as the city undergoes significant transformation driven by technological innovation diplomatic prominence and educational excellence effective marketing strategies must be deeply rooted in an understanding of local nuances while embracing global best practices By focusing on localization digital proficiency stakeholder engagement and regulatory compliance organizations can achieve sustainable growth competitive advantage within this strategic market future research should explore longitudinal impacts of specific marketing interventions on brand loyalty among Ankara’s diverse demographic segments.</w:t>
      </w:r>
    </w:p>
    <w:bookmarkEnd w:id="32"/>
    <w:bookmarkStart w:id="33" w:name="vii.-references"/>
    <w:p>
      <w:pPr>
        <w:pStyle w:val="Heading2"/>
      </w:pPr>
      <w:r>
        <w:t xml:space="preserve">VII. References</w:t>
      </w:r>
    </w:p>
    <w:p>
      <w:pPr>
        <w:numPr>
          <w:ilvl w:val="0"/>
          <w:numId w:val="1002"/>
        </w:numPr>
        <w:pStyle w:val="Compact"/>
      </w:pPr>
      <w:r>
        <w:t xml:space="preserve">Baker M.J. &amp; Grewal D.(2019). Marketing Metrics and the Role of Analytics in Emerging Markets Journal of Business Research 104 34-56.</w:t>
      </w:r>
    </w:p>
    <w:p>
      <w:pPr>
        <w:numPr>
          <w:ilvl w:val="0"/>
          <w:numId w:val="1002"/>
        </w:numPr>
        <w:pStyle w:val="Compact"/>
      </w:pPr>
      <w:r>
        <w:t xml:space="preserve">Güney S.&amp; Yılmaz K.(2021). Consumer Behavior in Central Anatolia: A Comparative Study Ankara University Press.</w:t>
      </w:r>
    </w:p>
    <w:p>
      <w:pPr>
        <w:numPr>
          <w:ilvl w:val="0"/>
          <w:numId w:val="1002"/>
        </w:numPr>
        <w:pStyle w:val="Compact"/>
      </w:pPr>
      <w:r>
        <w:t xml:space="preserve">Kaplan E.&amp; Öztürk R.(2022). The Impact of Digital Media on Turkish Advertising Standards Turkish Journal of Marketing 15(3) 89-104.</w:t>
      </w:r>
    </w:p>
    <w:p>
      <w:pPr>
        <w:numPr>
          <w:ilvl w:val="0"/>
          <w:numId w:val="1002"/>
        </w:numPr>
        <w:pStyle w:val="Compact"/>
      </w:pPr>
      <w:r>
        <w:t xml:space="preserve">Turkish Statistical Institute (TÜİK). Annual Report on Regional Economic Indicators. Ankara TÜİK Publications.</w:t>
      </w:r>
    </w:p>
    <w:p>
      <w:pPr>
        <w:numPr>
          <w:ilvl w:val="0"/>
          <w:numId w:val="1002"/>
        </w:numPr>
        <w:pStyle w:val="Compact"/>
      </w:pPr>
      <w:r>
        <w:t xml:space="preserve">Vural A. &amp; Demir T.(2023). Navigating Regulatory Challenges in Turkish Business Environments International Journal of Management Studies 12(1) 55-78.</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the Evolving Economic Landscape of Ankara, Turkey</dc:title>
  <dc:creator/>
  <dc:language>en</dc:language>
  <cp:keywords/>
  <dcterms:created xsi:type="dcterms:W3CDTF">2026-07-30T08:32:25Z</dcterms:created>
  <dcterms:modified xsi:type="dcterms:W3CDTF">2026-07-30T08:32:25Z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