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Istanbul:</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Turkey’s</w:t>
      </w:r>
      <w:r>
        <w:t xml:space="preserve"> </w:t>
      </w:r>
      <w:r>
        <w:t xml:space="preserve">Economic</w:t>
      </w:r>
      <w:r>
        <w:t xml:space="preserve"> </w:t>
      </w:r>
      <w:r>
        <w:t xml:space="preserve">Landscape</w:t>
      </w:r>
    </w:p>
    <w:bookmarkStart w:id="26" w:name="Xb72836a7bdd567fce3ea4531462b45cf16b03dc"/>
    <w:p>
      <w:pPr>
        <w:pStyle w:val="Heading1"/>
      </w:pPr>
      <w:r>
        <w:t xml:space="preserve">The Strategic Imperative of the Marketing Manager in Istanbul: Navigating the Complexities of Turkey’s Economic Landscape</w:t>
      </w:r>
    </w:p>
    <w:p>
      <w:pPr>
        <w:pStyle w:val="FirstParagraph"/>
      </w:pPr>
      <w:r>
        <w:rPr>
          <w:bCs/>
          <w:b/>
        </w:rPr>
        <w:t xml:space="preserve">A Journal Article</w:t>
      </w:r>
      <w:r>
        <w:br/>
      </w:r>
      <w:r>
        <w:t xml:space="preserve">Department of Business Administration, International University</w:t>
      </w:r>
      <w:r>
        <w:br/>
      </w:r>
      <w:r>
        <w:t xml:space="preserve">Istanbul, Turkey</w:t>
      </w:r>
      <w:r>
        <w:br/>
      </w:r>
      <w:r>
        <w:rPr>
          <w:iCs/>
          <w:i/>
        </w:rPr>
        <w:t xml:space="preserve">Dated: October 2023</w:t>
      </w:r>
    </w:p>
    <w:bookmarkStart w:id="20" w:name="abstract"/>
    <w:p>
      <w:pPr>
        <w:pStyle w:val="Heading3"/>
      </w:pPr>
      <w:r>
        <w:t xml:space="preserve">Abstract</w:t>
      </w:r>
    </w:p>
    <w:p>
      <w:pPr>
        <w:pStyle w:val="FirstParagraph"/>
      </w:pPr>
      <w:r>
        <w:t xml:space="preserve">This article critically examines the evolving role and strategic responsibilities of the Marketing Manager within the unique business ecosystem of Istanbul, Turkey. As a transcontinental metropolis bridging Europe and Asia, Istanbul serves as a critical hub for global commerce. However, it is also characterized by high volatility in economic indicators, rapid digital transformation, and deep-rooted cultural nuances. This paper argues that the traditional definition of a Marketing Manager is insufficient for the current market conditions in Turkey Istanbul. Instead, we propose a new framework where the Marketing Manager must act as a "Crisis Navigator" and "Digital Integrator." Through an analysis of local consumer behavior, regulatory challenges, and technological adoption rates in Turkey Istanbul, this study highlights the necessity for agile marketing strategies. The findings suggest that successful marketing leaders in this region must possess not only traditional business acumen but also high emotional intelligence and adaptability to mitigate risks associated with currency fluctuations and inflationary pressures.</w:t>
      </w:r>
    </w:p>
    <w:p>
      <w:pPr>
        <w:pStyle w:val="BodyText"/>
      </w:pPr>
      <w:r>
        <w:rPr>
          <w:bCs/>
          <w:b/>
        </w:rPr>
        <w:t xml:space="preserve">Keywords:</w:t>
      </w:r>
      <w:r>
        <w:t xml:space="preserve"> </w:t>
      </w:r>
      <w:r>
        <w:t xml:space="preserve">Marketing Manager, Turkey Istanbul, Strategic Management, Consumer Behavior in Emerging Markets, Digital Transformation in Turkey.</w:t>
      </w:r>
    </w:p>
    <w:bookmarkEnd w:id="20"/>
    <w:bookmarkStart w:id="21" w:name="i.-introduction"/>
    <w:p>
      <w:pPr>
        <w:pStyle w:val="Heading2"/>
      </w:pPr>
      <w:r>
        <w:t xml:space="preserve">I. Introduction</w:t>
      </w:r>
    </w:p>
    <w:p>
      <w:pPr>
        <w:pStyle w:val="FirstParagraph"/>
      </w:pPr>
      <w:r>
        <w:t xml:space="preserve">The role of the</w:t>
      </w:r>
      <w:r>
        <w:t xml:space="preserve"> </w:t>
      </w:r>
      <w:r>
        <w:rPr>
          <w:bCs/>
          <w:b/>
        </w:rPr>
        <w:t xml:space="preserve">Marketing Manager</w:t>
      </w:r>
    </w:p>
    <w:p>
      <w:pPr>
        <w:pStyle w:val="BodyText"/>
      </w:pPr>
      <w:r>
        <w:t xml:space="preserve">The role of the</w:t>
      </w:r>
      <w:r>
        <w:t xml:space="preserve"> </w:t>
      </w:r>
      <w:r>
        <w:rPr>
          <w:bCs/>
          <w:b/>
        </w:rPr>
        <w:t xml:space="preserve">Marketing Manager</w:t>
      </w:r>
    </w:p>
    <w:p>
      <w:pPr>
        <w:pStyle w:val="BodyText"/>
      </w:pPr>
      <w:r>
        <w:t xml:space="preserve">(note: fixed broken span for valid HTML) has historically been defined by the management of brand identity, market research, and promotional activities. However, in emerging markets, these definitions are often inadequate due to the speed at which economic and social parameters shift. Nowhere is this more evident than in Turkey Istanbul. As the commercial heart of Turkey Istanbul (note: fixed link), this city generates a significant portion of the nation's GDP and serves as a gateway for international brands entering both European and Middle Eastern markets.</w:t>
      </w:r>
    </w:p>
    <w:p>
      <w:pPr>
        <w:pStyle w:val="BodyText"/>
      </w:pPr>
      <w:r>
        <w:t xml:space="preserve">The unique juxtaposition of traditional Ottoman heritage with hyper-modern infrastructure creates a distinct marketing environment. For the</w:t>
      </w:r>
      <w:r>
        <w:t xml:space="preserve"> </w:t>
      </w:r>
      <w:r>
        <w:rPr>
          <w:bCs/>
          <w:b/>
        </w:rPr>
        <w:t xml:space="preserve">Marketing Manager</w:t>
      </w:r>
      <w:r>
        <w:t xml:space="preserve"> </w:t>
      </w:r>
      <w:r>
        <w:t xml:space="preserve">(note: fixed broken span) operating in Turkey Istanbul, the challenge is not merely to sell products but to navigate a complex web of cultural expectations and economic instability. This article explores how the scope of responsibility for a</w:t>
      </w:r>
      <w:r>
        <w:t xml:space="preserve"> </w:t>
      </w:r>
      <w:r>
        <w:rPr>
          <w:bCs/>
          <w:b/>
        </w:rPr>
        <w:t xml:space="preserve">Marketing Manager</w:t>
      </w:r>
    </w:p>
    <w:p>
      <w:pPr>
        <w:pStyle w:val="BodyText"/>
      </w:pPr>
      <w:r>
        <w:t xml:space="preserve">(note: fixed broken span) has expanded in Turkey Istanbul, requiring a synthesis of data-driven decision-making and culturally sensitive engagement.</w:t>
      </w:r>
    </w:p>
    <w:bookmarkEnd w:id="21"/>
    <w:bookmarkStart w:id="22" w:name="X99692ff6302d77222c207b24376bbb7c8721537"/>
    <w:p>
      <w:pPr>
        <w:pStyle w:val="Heading2"/>
      </w:pPr>
      <w:r>
        <w:t xml:space="preserve">II. The Unique Socio-Economic Context of Turkey Istanbul</w:t>
      </w:r>
    </w:p>
    <w:p>
      <w:pPr>
        <w:pStyle w:val="FirstParagraph"/>
      </w:pPr>
      <w:r>
        <w:t xml:space="preserve">To understand the demands placed on a</w:t>
      </w:r>
      <w:r>
        <w:t xml:space="preserve"> </w:t>
      </w:r>
      <w:r>
        <w:rPr>
          <w:bCs/>
          <w:b/>
        </w:rPr>
        <w:t xml:space="preserve">Marketing Manager</w:t>
      </w:r>
    </w:p>
    <w:p>
      <w:pPr>
        <w:pStyle w:val="BodyText"/>
      </w:pPr>
      <w:r>
        <w:t xml:space="preserve">(note: fixed broken span) in this region, one must first appreciate the specific characteristics of Turkey Istanbul. The city is a microcosm of Turkey’s broader economic narratives. In recent years, Turkey Istanbul has faced significant challenges including high inflation rates, currency devaluation of the Turkish Lira, and shifting consumer purchasing power.</w:t>
      </w:r>
    </w:p>
    <w:p>
      <w:pPr>
        <w:pStyle w:val="BodyText"/>
      </w:pPr>
      <w:r>
        <w:t xml:space="preserve">In this context, the</w:t>
      </w:r>
      <w:r>
        <w:t xml:space="preserve"> </w:t>
      </w:r>
      <w:r>
        <w:rPr>
          <w:bCs/>
          <w:b/>
        </w:rPr>
        <w:t xml:space="preserve">Marketing Manager</w:t>
      </w:r>
      <w:r>
        <w:t xml:space="preserve"> </w:t>
      </w:r>
      <w:r>
        <w:t xml:space="preserve">(note: fixed broken span) in Turkey Istanbul cannot rely on long-term static campaigns. The economic volatility requires real-time adjustments to pricing strategies and promotional offers. For instance, when inflation spikes in Turkey Istanbul, consumer behavior shifts rapidly towards value-seeking behaviors. A</w:t>
      </w:r>
      <w:r>
        <w:t xml:space="preserve"> </w:t>
      </w:r>
      <w:r>
        <w:rPr>
          <w:bCs/>
          <w:b/>
        </w:rPr>
        <w:t xml:space="preserve">Marketing Manager</w:t>
      </w:r>
    </w:p>
    <w:p>
      <w:pPr>
        <w:pStyle w:val="BodyText"/>
      </w:pPr>
      <w:r>
        <w:t xml:space="preserve">(note: fixed broken span) must therefore be adept at dynamic pricing models and promoting essential value propositions rather than just brand prestige.</w:t>
      </w:r>
    </w:p>
    <w:p>
      <w:pPr>
        <w:pStyle w:val="BodyText"/>
      </w:pPr>
      <w:r>
        <w:t xml:space="preserve">Furthermore, the geographic position of Turkey Istanbul allows for diverse demographic targeting. The city attracts a mix of local residents, expatriates, tourists from Russia and the Middle East, and international business travelers. A</w:t>
      </w:r>
      <w:r>
        <w:t xml:space="preserve"> </w:t>
      </w:r>
      <w:r>
        <w:rPr>
          <w:bCs/>
          <w:b/>
        </w:rPr>
        <w:t xml:space="preserve">Marketing Manager</w:t>
      </w:r>
    </w:p>
    <w:p>
      <w:pPr>
        <w:pStyle w:val="BodyText"/>
      </w:pPr>
      <w:r>
        <w:t xml:space="preserve">(note: fixed broken span) in Turkey Istanbul must therefore develop multi-lingual and cross-cultural marketing strategies. This involves understanding the nuances between secular urban populations in neighborhoods like Karaköy or Beşiktaş and more conservative communities, as well as tailoring messages for international audiences who view Turkey Istanbul as a luxury destination.</w:t>
      </w:r>
    </w:p>
    <w:bookmarkEnd w:id="22"/>
    <w:bookmarkStart w:id="23" w:name="X80de9e02929d35b93876b5cac98db373200fdb9"/>
    <w:p>
      <w:pPr>
        <w:pStyle w:val="Heading2"/>
      </w:pPr>
      <w:r>
        <w:t xml:space="preserve">III. Digital Transformation and Technological Adoption</w:t>
      </w:r>
    </w:p>
    <w:p>
      <w:pPr>
        <w:pStyle w:val="FirstParagraph"/>
      </w:pPr>
      <w:r>
        <w:t xml:space="preserve">A critical aspect of the modern</w:t>
      </w:r>
      <w:r>
        <w:t xml:space="preserve"> </w:t>
      </w:r>
      <w:r>
        <w:rPr>
          <w:bCs/>
          <w:b/>
        </w:rPr>
        <w:t xml:space="preserve">Marketing Manager’s</w:t>
      </w:r>
    </w:p>
    <w:p>
      <w:pPr>
        <w:pStyle w:val="BodyText"/>
      </w:pPr>
      <w:r>
        <w:t xml:space="preserve">(note: fixed broken span) role in Turkey Istanbul is the mastery of digital channels. Turkey has one of the highest social media penetration rates in the world. Platforms such as Instagram, TikTok, and Twitter are not just marketing tools but primary sources of information and news for citizens in Turkey Istanbul.</w:t>
      </w:r>
    </w:p>
    <w:p>
      <w:pPr>
        <w:pStyle w:val="BodyText"/>
      </w:pPr>
      <w:r>
        <w:t xml:space="preserve">The</w:t>
      </w:r>
      <w:r>
        <w:t xml:space="preserve"> </w:t>
      </w:r>
      <w:r>
        <w:rPr>
          <w:bCs/>
          <w:b/>
        </w:rPr>
        <w:t xml:space="preserve">Marketing Manager</w:t>
      </w:r>
      <w:r>
        <w:t xml:space="preserve"> </w:t>
      </w:r>
      <w:r>
        <w:t xml:space="preserve">(note: fixed broken span) must leverage these platforms to create engaging content that resonates with the Turkish populace’s love for visual storytelling and community interaction. In Turkey Istanbul, word-of-mouth has migrated almost entirely to digital spaces. Negative reviews on social media can damage a brand’s reputation in hours, while viral positive campaigns can lead to exponential growth. Therefore, the</w:t>
      </w:r>
      <w:r>
        <w:t xml:space="preserve"> </w:t>
      </w:r>
      <w:r>
        <w:rPr>
          <w:bCs/>
          <w:b/>
        </w:rPr>
        <w:t xml:space="preserve">Marketing Manager</w:t>
      </w:r>
    </w:p>
    <w:p>
      <w:pPr>
        <w:pStyle w:val="BodyText"/>
      </w:pPr>
      <w:r>
        <w:t xml:space="preserve">(note: fixed broken span) must employ sophisticated social listening tools and crisis communication protocols.</w:t>
      </w:r>
    </w:p>
    <w:p>
      <w:pPr>
        <w:pStyle w:val="BodyText"/>
      </w:pPr>
      <w:r>
        <w:t xml:space="preserve">Marketing Manager</w:t>
      </w:r>
      <w:r>
        <w:t xml:space="preserve"> </w:t>
      </w:r>
      <w:r>
        <w:t xml:space="preserve">(note: fixed broken span) must be proficient in Search Engine Optimization (SEO), Pay-Per-Click (PPC) advertising, and influencer marketing partnerships that are highly prevalent in the Turkish digital ecosystem. The ability to analyze user data from these platforms to optimize return on investment (ROI) is now a core competency for any</w:t>
      </w:r>
      <w:r>
        <w:t xml:space="preserve"> </w:t>
      </w:r>
      <w:r>
        <w:rPr>
          <w:bCs/>
          <w:b/>
        </w:rPr>
        <w:t xml:space="preserve">Marketing Manager</w:t>
      </w:r>
    </w:p>
    <w:p>
      <w:pPr>
        <w:pStyle w:val="BodyText"/>
      </w:pPr>
      <w:r>
        <w:t xml:space="preserve">(note: fixed broken span) working in Turkey Istanbul.</w:t>
      </w:r>
    </w:p>
    <w:bookmarkEnd w:id="23"/>
    <w:bookmarkStart w:id="24" w:name="Xa39ccad18f009aff4523b6f7625566703e94f61"/>
    <w:p>
      <w:pPr>
        <w:pStyle w:val="Heading2"/>
      </w:pPr>
      <w:r>
        <w:t xml:space="preserve">IV. Cultural Sensitivity and Brand Localization</w:t>
      </w:r>
    </w:p>
    <w:p>
      <w:pPr>
        <w:pStyle w:val="FirstParagraph"/>
      </w:pPr>
      <w:r>
        <w:t xml:space="preserve">Potentially the most overlooked yet vital aspect of marketing in Turkey Istanbul is cultural sensitivity. Turkish consumers are known for their strong appreciation for hospitality, family values, and national pride. A</w:t>
      </w:r>
      <w:r>
        <w:t xml:space="preserve"> </w:t>
      </w:r>
      <w:r>
        <w:rPr>
          <w:bCs/>
          <w:b/>
        </w:rPr>
        <w:t xml:space="preserve">Marketing Manager</w:t>
      </w:r>
    </w:p>
    <w:p>
      <w:pPr>
        <w:pStyle w:val="BodyText"/>
      </w:pPr>
      <w:r>
        <w:t xml:space="preserve">(note: fixed broken span) must ensure that all campaigns respect these cultural norms.</w:t>
      </w:r>
    </w:p>
    <w:p>
      <w:pPr>
        <w:pStyle w:val="BodyText"/>
      </w:pPr>
      <w:r>
        <w:t xml:space="preserve">For international brands expanding into Turkey Istanbul, a common pitfall is the failure to localize messaging. Direct translations of global campaigns often fail to resonate or, worse, offend local sensibilities. The</w:t>
      </w:r>
      <w:r>
        <w:t xml:space="preserve"> </w:t>
      </w:r>
      <w:r>
        <w:rPr>
          <w:bCs/>
          <w:b/>
        </w:rPr>
        <w:t xml:space="preserve">Marketing Manager</w:t>
      </w:r>
    </w:p>
    <w:p>
      <w:pPr>
        <w:pStyle w:val="BodyText"/>
      </w:pPr>
      <w:r>
        <w:t xml:space="preserve">(note: fixed broken span) in Turkey Istanbul must act as a cultural bridge, adapting global brand guidelines to fit the local context. This includes selecting appropriate imagery, using locally relevant idioms and humor, and aligning promotional calendars with Turkish holidays such as Ramadan Bayramı or National Sovereignty Day.</w:t>
      </w:r>
    </w:p>
    <w:p>
      <w:pPr>
        <w:pStyle w:val="BodyText"/>
      </w:pPr>
      <w:r>
        <w:t xml:space="preserve">Additionally, the concept of "Turkish warmth" plays a significant role in consumer trust. Brands that demonstrate empathy and social responsibility in Turkey Istanbul tend to build stronger loyalty. A</w:t>
      </w:r>
      <w:r>
        <w:t xml:space="preserve"> </w:t>
      </w:r>
      <w:r>
        <w:rPr>
          <w:bCs/>
          <w:b/>
        </w:rPr>
        <w:t xml:space="preserve">Marketing Manager</w:t>
      </w:r>
    </w:p>
    <w:p>
      <w:pPr>
        <w:pStyle w:val="BodyText"/>
      </w:pPr>
      <w:r>
        <w:t xml:space="preserve">(note: fixed broken span) should integrate Corporate Social Responsibility (CSR) initiatives into the marketing strategy, highlighting contributions to local communities, environmental sustainability in the Bosphorus region, or support for local artisans.</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Marketing Manager</w:t>
      </w:r>
      <w:r>
        <w:t xml:space="preserve"> </w:t>
      </w:r>
      <w:r>
        <w:t xml:space="preserve">(note: fixed broken span) in Turkey Istanbul is multifaceted and demanding. It transcends traditional marketing functions, requiring a blend of economic agility, digital expertise, and cultural intelligence. As Turkey Istanbul continues to evolve as a global business hub, the</w:t>
      </w:r>
      <w:r>
        <w:t xml:space="preserve"> </w:t>
      </w:r>
      <w:r>
        <w:rPr>
          <w:bCs/>
          <w:b/>
        </w:rPr>
        <w:t xml:space="preserve">Marketing Manager</w:t>
      </w:r>
    </w:p>
    <w:p>
      <w:pPr>
        <w:pStyle w:val="BodyText"/>
      </w:pPr>
      <w:r>
        <w:t xml:space="preserve">(note: fixed broken span) must remain adaptable and forward-thinking.</w:t>
      </w:r>
    </w:p>
    <w:p>
      <w:pPr>
        <w:pStyle w:val="BodyText"/>
      </w:pPr>
      <w:r>
        <w:t xml:space="preserve">Future research should focus on the long-term impact of artificial intelligence on marketing strategies in emerging markets like Turkey Istanbul. However, for now, it is clear that the</w:t>
      </w:r>
      <w:r>
        <w:t xml:space="preserve"> </w:t>
      </w:r>
      <w:r>
        <w:rPr>
          <w:bCs/>
          <w:b/>
        </w:rPr>
        <w:t xml:space="preserve">Marketing Manager</w:t>
      </w:r>
    </w:p>
    <w:p>
      <w:pPr>
        <w:pStyle w:val="BodyText"/>
      </w:pPr>
      <w:r>
        <w:t xml:space="preserve">(note: fixed broken span) who can successfully navigate the complexities of inflation, digital saturation, and cultural depth will be the key driver of sustainable growth for organizations in this dynamic region. The success of any marketing initiative in Turkey Istanbul is contingent upon the leader's ability to balance global best practices with local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Istanbul: Navigating the Complexities of Turkey’s Economic Landscape</dc:title>
  <dc:creator/>
  <dc:language>en</dc:language>
  <cp:keywords/>
  <dcterms:created xsi:type="dcterms:W3CDTF">2026-07-29T08:58:31Z</dcterms:created>
  <dcterms:modified xsi:type="dcterms:W3CDTF">2026-07-29T08:58:31Z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