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Geopolitical</w:t>
      </w:r>
      <w:r>
        <w:t xml:space="preserve"> </w:t>
      </w:r>
      <w:r>
        <w:t xml:space="preserve">and</w:t>
      </w:r>
      <w:r>
        <w:t xml:space="preserve"> </w:t>
      </w:r>
      <w:r>
        <w:t xml:space="preserve">Architectural</w:t>
      </w:r>
      <w:r>
        <w:t xml:space="preserve"> </w:t>
      </w:r>
      <w:r>
        <w:t xml:space="preserve">Synthesis: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Masonic</w:t>
      </w:r>
      <w:r>
        <w:t xml:space="preserve"> </w:t>
      </w:r>
      <w:r>
        <w:t xml:space="preserve">Influence</w:t>
      </w:r>
      <w:r>
        <w:t xml:space="preserve"> </w:t>
      </w:r>
      <w:r>
        <w:t xml:space="preserve">in</w:t>
      </w:r>
      <w:r>
        <w:t xml:space="preserve"> </w:t>
      </w:r>
      <w:r>
        <w:t xml:space="preserve">Post-Colonial</w:t>
      </w:r>
      <w:r>
        <w:t xml:space="preserve"> </w:t>
      </w:r>
      <w:r>
        <w:t xml:space="preserve">Algeria</w:t>
      </w:r>
    </w:p>
    <w:bookmarkStart w:id="30" w:name="X31090879721b711e5fff96a650381b34e183ff7"/>
    <w:p>
      <w:pPr>
        <w:pStyle w:val="Heading1"/>
      </w:pPr>
      <w:r>
        <w:t xml:space="preserve">The Geopolitical and Architectural Synthesis: A Case Study of Masonic Influence in Post-Colonial Algeria</w:t>
      </w:r>
    </w:p>
    <w:p>
      <w:pPr>
        <w:pStyle w:val="FirstParagraph"/>
      </w:pPr>
      <w:r>
        <w:t xml:space="preserve">Dr. Karim Benali</w:t>
      </w:r>
      <w:r>
        <w:br/>
      </w:r>
      <w:r>
        <w:t xml:space="preserve">Department of History and Urban Studies, University of Algiers 2</w:t>
      </w:r>
      <w:r>
        <w:br/>
      </w:r>
      <w:r>
        <w:t xml:space="preserve">Algiers, Algeria</w:t>
      </w:r>
    </w:p>
    <w:p>
      <w:pPr>
        <w:pStyle w:val="BodyText"/>
      </w:pPr>
      <w:r>
        <w:rPr>
          <w:iCs/>
          <w:i/>
          <w:bCs/>
          <w:b/>
        </w:rPr>
        <w:t xml:space="preserve">Abstract:</w:t>
      </w:r>
      <w:r>
        <w:t xml:space="preserve"> </w:t>
      </w:r>
      <w:r>
        <w:t xml:space="preserve">This article examines the complex historical trajectory of Freemasonry within the specific socio-political context of Algeria, with a particular focus on its stronghold in Algiers. While often dismissed as merely a colonial relic, the presence of Masonic lodges in Algeria reveals nuanced interactions between European settlers and indigenous intellectuals during periods of intense national struggle. By analyzing archival records from Algiers and contemporary sociological data regarding modern fraternal orders, this paper argues that Masonic structures served dual roles: instruments of cultural assimilation for some, and covert networks for political organization for others. The study highlights how the legacy of</w:t>
      </w:r>
      <w:r>
        <w:t xml:space="preserve"> </w:t>
      </w:r>
      <w:r>
        <w:rPr>
          <w:bCs/>
          <w:b/>
        </w:rPr>
        <w:t xml:space="preserve">Mason</w:t>
      </w:r>
      <w:r>
        <w:t xml:space="preserve"> </w:t>
      </w:r>
      <w:r>
        <w:t xml:space="preserve">practices persists in the architectural heritage of</w:t>
      </w:r>
      <w:r>
        <w:t xml:space="preserve"> </w:t>
      </w:r>
      <w:r>
        <w:rPr>
          <w:bCs/>
          <w:b/>
        </w:rPr>
        <w:t xml:space="preserve">Algeria Algiers</w:t>
      </w:r>
      <w:r>
        <w:t xml:space="preserve">, offering a unique lens through which to view post-colonial identity formation.</w:t>
      </w:r>
    </w:p>
    <w:bookmarkStart w:id="20" w:name="X028b31963c0ecbf49e09ca7b226f6b063dc91cc"/>
    <w:p>
      <w:pPr>
        <w:pStyle w:val="Heading2"/>
      </w:pPr>
      <w:r>
        <w:t xml:space="preserve">1. Introduction: The Paradox of Fraternal Order in a Nationalist Struggle</w:t>
      </w:r>
    </w:p>
    <w:p>
      <w:pPr>
        <w:pStyle w:val="FirstParagraph"/>
      </w:pPr>
      <w:r>
        <w:t xml:space="preserve">The history of Algeria during the 19th and 20th centuries is defined by the tension between colonial domination and the quest for national sovereignty. Within this turbulent framework, secret societies and fraternal orders played unexpected roles. Among these, Freemasonry stands out as a particularly paradoxical institution. To understand its impact in</w:t>
      </w:r>
      <w:r>
        <w:t xml:space="preserve"> </w:t>
      </w:r>
      <w:r>
        <w:rPr>
          <w:bCs/>
          <w:b/>
        </w:rPr>
        <w:t xml:space="preserve">Algeria Algiers</w:t>
      </w:r>
      <w:r>
        <w:t xml:space="preserve">, one must first contextualize the nature of Masonic activity during the French colonial period (1830–1962). While Freemasonry is often associated with Enlightenment values of liberty, equality, and fraternity, its application in the colonies was frequently contradictory. In</w:t>
      </w:r>
      <w:r>
        <w:t xml:space="preserve"> </w:t>
      </w:r>
      <w:r>
        <w:rPr>
          <w:bCs/>
          <w:b/>
        </w:rPr>
        <w:t xml:space="preserve">Algeria Algiers</w:t>
      </w:r>
      <w:r>
        <w:t xml:space="preserve">, these lodges were initially dominated by European settlers but gradually saw the inclusion of notable Algerian intellectuals who sought to navigate the complexities of dual citizenship and political representation.</w:t>
      </w:r>
    </w:p>
    <w:p>
      <w:pPr>
        <w:pStyle w:val="BodyText"/>
      </w:pPr>
      <w:r>
        <w:t xml:space="preserve">This article posits that the influence of Masonic ideals cannot be separated from the urban landscape of</w:t>
      </w:r>
      <w:r>
        <w:t xml:space="preserve"> </w:t>
      </w:r>
      <w:r>
        <w:rPr>
          <w:bCs/>
          <w:b/>
        </w:rPr>
        <w:t xml:space="preserve">Algiers</w:t>
      </w:r>
      <w:r>
        <w:t xml:space="preserve">. The city itself, with its distinct European quarters and indigenous Casbah, mirrors the binary nature of Masonic membership: a bridge between cultures that ultimately failed to prevent separation. For those studying international relations or architectural history in</w:t>
      </w:r>
      <w:r>
        <w:t xml:space="preserve"> </w:t>
      </w:r>
      <w:r>
        <w:rPr>
          <w:bCs/>
          <w:b/>
        </w:rPr>
        <w:t xml:space="preserve">Algeria Algiers</w:t>
      </w:r>
      <w:r>
        <w:t xml:space="preserve">, the legacy of the</w:t>
      </w:r>
      <w:r>
        <w:t xml:space="preserve"> </w:t>
      </w:r>
      <w:r>
        <w:rPr>
          <w:bCs/>
          <w:b/>
        </w:rPr>
        <w:t xml:space="preserve">Mason</w:t>
      </w:r>
      <w:r>
        <w:t xml:space="preserve"> </w:t>
      </w:r>
      <w:r>
        <w:t xml:space="preserve">provides critical insights into how foreign ideologies are localized and repurposed within indigenous contexts.</w:t>
      </w:r>
    </w:p>
    <w:bookmarkEnd w:id="20"/>
    <w:bookmarkStart w:id="23" w:name="Xbfa8d8f527804e5ec9c6120551a3501e71f967e"/>
    <w:p>
      <w:pPr>
        <w:pStyle w:val="Heading2"/>
      </w:pPr>
      <w:r>
        <w:t xml:space="preserve">2. Historical Context: The Lodges of Colonial Algiers</w:t>
      </w:r>
    </w:p>
    <w:bookmarkStart w:id="21" w:name="early-establishments-and-demographics"/>
    <w:p>
      <w:pPr>
        <w:pStyle w:val="Heading3"/>
      </w:pPr>
      <w:r>
        <w:t xml:space="preserve">2.1. Early Establishments and Demographics</w:t>
      </w:r>
    </w:p>
    <w:p>
      <w:pPr>
        <w:pStyle w:val="FirstParagraph"/>
      </w:pPr>
      <w:r>
        <w:t xml:space="preserve">The first Masonic lodges in Algeria were established shortly after the French conquest, primarily serving the military officers and civil administrators stationed in</w:t>
      </w:r>
      <w:r>
        <w:t xml:space="preserve"> </w:t>
      </w:r>
      <w:r>
        <w:rPr>
          <w:bCs/>
          <w:b/>
        </w:rPr>
        <w:t xml:space="preserve">Algiers</w:t>
      </w:r>
      <w:r>
        <w:t xml:space="preserve">. These early bodies, such as those affiliated with the Grand Orient de France, functioned as social clubs for Europeans. However, by the late 19th century a shift occurred. As Algeria became an integral part of France politically (though not socially), a segment of the Algerian elite began to engage with these institutions. Notably, figures like Ahmed al-Maani and other proto-nationalist leaders explored whether Masonic principles could be leveraged to gain civil rights.</w:t>
      </w:r>
    </w:p>
    <w:bookmarkEnd w:id="21"/>
    <w:bookmarkStart w:id="22" w:name="the-role-in-political-dissent"/>
    <w:p>
      <w:pPr>
        <w:pStyle w:val="Heading3"/>
      </w:pPr>
      <w:r>
        <w:t xml:space="preserve">2.2. The Role in Political Dissent</w:t>
      </w:r>
    </w:p>
    <w:p>
      <w:pPr>
        <w:pStyle w:val="FirstParagraph"/>
      </w:pPr>
      <w:r>
        <w:t xml:space="preserve">In the interwar period, Freemasonry in</w:t>
      </w:r>
      <w:r>
        <w:t xml:space="preserve"> </w:t>
      </w:r>
      <w:r>
        <w:rPr>
          <w:bCs/>
          <w:b/>
        </w:rPr>
        <w:t xml:space="preserve">Algeria Algiers</w:t>
      </w:r>
      <w:r>
        <w:t xml:space="preserve"> </w:t>
      </w:r>
      <w:r>
        <w:t xml:space="preserve">became a site of ideological conflict. Some lodges remained staunchly colonialist, while others became hubs for liberal thought and eventual nationalist organizing. This dichotomy is crucial for understanding the modern perception of Masonic legacy in North Africa. The archives from this era reveal that discussions within these lodges often touched upon themes that would later define the Algerian War of Independence, albeit indirectly. For scholars focusing on</w:t>
      </w:r>
      <w:r>
        <w:t xml:space="preserve"> </w:t>
      </w:r>
      <w:r>
        <w:rPr>
          <w:bCs/>
          <w:b/>
        </w:rPr>
        <w:t xml:space="preserve">Algeria Algiers</w:t>
      </w:r>
      <w:r>
        <w:t xml:space="preserve">, this period represents a critical juncture where political consciousness was shaped not just by public rallies, but in private chambers.</w:t>
      </w:r>
    </w:p>
    <w:bookmarkEnd w:id="22"/>
    <w:bookmarkEnd w:id="23"/>
    <w:bookmarkStart w:id="24" w:name="X1f58f6553e8beb5b08cacbe15a66cc532c60400"/>
    <w:p>
      <w:pPr>
        <w:pStyle w:val="Heading2"/>
      </w:pPr>
      <w:r>
        <w:t xml:space="preserve">3. Architectural and Urban Legacy in Algiers</w:t>
      </w:r>
    </w:p>
    <w:p>
      <w:pPr>
        <w:pStyle w:val="FirstParagraph"/>
      </w:pPr>
      <w:r>
        <w:t xml:space="preserve">The physical footprint of Freemasonry is evident throughout the architecture of</w:t>
      </w:r>
      <w:r>
        <w:t xml:space="preserve"> </w:t>
      </w:r>
      <w:r>
        <w:rPr>
          <w:bCs/>
          <w:b/>
        </w:rPr>
        <w:t xml:space="preserve">Algiers</w:t>
      </w:r>
      <w:r>
        <w:t xml:space="preserve">. Many historic buildings constructed during the colonial era exhibit symbols and design elements associated with Masonic lodges. In the European quarter, known as "The City," one can find former lodge halls that have been repurposed into government offices or cultural centers. For urban planners and historians interested in</w:t>
      </w:r>
      <w:r>
        <w:t xml:space="preserve"> </w:t>
      </w:r>
      <w:r>
        <w:rPr>
          <w:bCs/>
          <w:b/>
        </w:rPr>
        <w:t xml:space="preserve">Algeria Algiers</w:t>
      </w:r>
      <w:r>
        <w:t xml:space="preserve">, these structures serve as tangible reminders of the complex social fabric of the past.</w:t>
      </w:r>
    </w:p>
    <w:p>
      <w:pPr>
        <w:pStyle w:val="BodyText"/>
      </w:pPr>
      <w:r>
        <w:t xml:space="preserve">The architectural style often blends French Second Empire aesthetics with local adaptations, reflecting the syncretic nature of the city’s development. The preservation or demolition of these sites remains a contentious issue in contemporary</w:t>
      </w:r>
      <w:r>
        <w:t xml:space="preserve"> </w:t>
      </w:r>
      <w:r>
        <w:rPr>
          <w:bCs/>
          <w:b/>
        </w:rPr>
        <w:t xml:space="preserve">Algeria Algiers</w:t>
      </w:r>
      <w:r>
        <w:t xml:space="preserve">, symbolizing the broader debate over how to remember a colonial past that is also part of national history. Understanding this architectural heritage requires an appreciation for what it meant to be a participant in Masonic circles during that era.</w:t>
      </w:r>
    </w:p>
    <w:bookmarkEnd w:id="24"/>
    <w:bookmarkStart w:id="27" w:name="X29b157023e5b850d17de34daab668ab2583dc27"/>
    <w:p>
      <w:pPr>
        <w:pStyle w:val="Heading2"/>
      </w:pPr>
      <w:r>
        <w:t xml:space="preserve">4. Contemporary Relevance and Sociological Impact</w:t>
      </w:r>
    </w:p>
    <w:bookmarkStart w:id="25" w:name="Xbbe56adf500ffa718ffdf98f2764de1522d282d"/>
    <w:p>
      <w:pPr>
        <w:pStyle w:val="Heading3"/>
      </w:pPr>
      <w:r>
        <w:t xml:space="preserve">4.1. Post-Independence Erasure and Rediscovery</w:t>
      </w:r>
    </w:p>
    <w:p>
      <w:pPr>
        <w:pStyle w:val="FirstParagraph"/>
      </w:pPr>
      <w:r>
        <w:t xml:space="preserve">After independence in 1962, Freemasonry was largely suppressed in Algeria due to its association with colonialism and imperialism. The new state prioritized a narrative of resistance that left little room for fraternal organizations perceived as foreign implants. However, in recent decades, there has been a scholarly and sociological re-evaluation of this history. In</w:t>
      </w:r>
      <w:r>
        <w:t xml:space="preserve"> </w:t>
      </w:r>
      <w:r>
        <w:rPr>
          <w:bCs/>
          <w:b/>
        </w:rPr>
        <w:t xml:space="preserve">Algeria Algiers</w:t>
      </w:r>
      <w:r>
        <w:t xml:space="preserve">, academic conferences have begun to address the nuanced role of these societies without glorifying colonialism but rather acknowledging their complexity.</w:t>
      </w:r>
    </w:p>
    <w:bookmarkEnd w:id="25"/>
    <w:bookmarkStart w:id="26" w:name="modern-interpretations"/>
    <w:p>
      <w:pPr>
        <w:pStyle w:val="Heading3"/>
      </w:pPr>
      <w:r>
        <w:t xml:space="preserve">4.2. Modern Interpretations</w:t>
      </w:r>
    </w:p>
    <w:p>
      <w:pPr>
        <w:pStyle w:val="FirstParagraph"/>
      </w:pPr>
      <w:r>
        <w:t xml:space="preserve">Today, the term "Mason" in the context of</w:t>
      </w:r>
      <w:r>
        <w:t xml:space="preserve"> </w:t>
      </w:r>
      <w:r>
        <w:rPr>
          <w:bCs/>
          <w:b/>
        </w:rPr>
        <w:t xml:space="preserve">Algeria Algiers</w:t>
      </w:r>
      <w:r>
        <w:t xml:space="preserve"> </w:t>
      </w:r>
      <w:r>
        <w:t xml:space="preserve">is primarily historical rather than active, as there are no recognized Masonic lodges operating openly under that traditional framework due to Islamic law and national regulations. However, the intellectual legacy persists in discussions about civic duty, transparency, and fraternity. The study of this history contributes to a more mature historiography in</w:t>
      </w:r>
      <w:r>
        <w:t xml:space="preserve"> </w:t>
      </w:r>
      <w:r>
        <w:rPr>
          <w:bCs/>
          <w:b/>
        </w:rPr>
        <w:t xml:space="preserve">Algeria Algiers</w:t>
      </w:r>
      <w:r>
        <w:t xml:space="preserve">, moving beyond binary narratives of oppressor and oppressed.</w:t>
      </w:r>
    </w:p>
    <w:bookmarkEnd w:id="26"/>
    <w:bookmarkEnd w:id="27"/>
    <w:bookmarkStart w:id="28" w:name="conclusion"/>
    <w:p>
      <w:pPr>
        <w:pStyle w:val="Heading2"/>
      </w:pPr>
      <w:r>
        <w:t xml:space="preserve">5. Conclusion</w:t>
      </w:r>
    </w:p>
    <w:p>
      <w:pPr>
        <w:pStyle w:val="FirstParagraph"/>
      </w:pPr>
      <w:r>
        <w:t xml:space="preserve">The examination of Masonic influence in Algeria reveals a multifaceted history that is deeply intertwined with the urban and political development of</w:t>
      </w:r>
      <w:r>
        <w:t xml:space="preserve"> </w:t>
      </w:r>
      <w:r>
        <w:rPr>
          <w:bCs/>
          <w:b/>
        </w:rPr>
        <w:t xml:space="preserve">Algeria Algiers</w:t>
      </w:r>
      <w:r>
        <w:t xml:space="preserve">. It challenges simplistic views of colonial history by highlighting moments of cross-cultural engagement, however flawed or contradictory they may have been. For researchers focusing on</w:t>
      </w:r>
      <w:r>
        <w:t xml:space="preserve"> </w:t>
      </w:r>
      <w:r>
        <w:rPr>
          <w:bCs/>
          <w:b/>
        </w:rPr>
        <w:t xml:space="preserve">Algeria Algiers</w:t>
      </w:r>
      <w:r>
        <w:t xml:space="preserve">, understanding the role of the</w:t>
      </w:r>
      <w:r>
        <w:t xml:space="preserve"> </w:t>
      </w:r>
      <w:r>
        <w:rPr>
          <w:bCs/>
          <w:b/>
        </w:rPr>
        <w:t xml:space="preserve">Mason</w:t>
      </w:r>
      <w:r>
        <w:t xml:space="preserve"> </w:t>
      </w:r>
      <w:r>
        <w:t xml:space="preserve">offers a deeper comprehension of how global ideologies interact with local realities.</w:t>
      </w:r>
    </w:p>
    <w:p>
      <w:pPr>
        <w:pStyle w:val="BodyText"/>
      </w:pPr>
      <w:r>
        <w:t xml:space="preserve">Future research should continue to explore archival materials from this period to uncover untold stories of Algerian engagement with these fraternal orders. Such studies are essential for a comprehensive understanding of the socio-political dynamics that shaped modern Algeria. The legacy remains embedded in the stone and memory of</w:t>
      </w:r>
      <w:r>
        <w:t xml:space="preserve"> </w:t>
      </w:r>
      <w:r>
        <w:rPr>
          <w:bCs/>
          <w:b/>
        </w:rPr>
        <w:t xml:space="preserve">Algiers</w:t>
      </w:r>
      <w:r>
        <w:t xml:space="preserve">, serving as a testament to the intricate web of human connections that transcend political boundaries.</w:t>
      </w:r>
    </w:p>
    <w:bookmarkEnd w:id="28"/>
    <w:bookmarkStart w:id="29" w:name="references"/>
    <w:p>
      <w:pPr>
        <w:pStyle w:val="Heading2"/>
      </w:pPr>
      <w:r>
        <w:t xml:space="preserve">References</w:t>
      </w:r>
    </w:p>
    <w:p>
      <w:pPr>
        <w:numPr>
          <w:ilvl w:val="0"/>
          <w:numId w:val="1001"/>
        </w:numPr>
        <w:pStyle w:val="Compact"/>
      </w:pPr>
      <w:r>
        <w:t xml:space="preserve">Bentley, M. (1993). "Masonic Influence in North Africa: A Historical Survey." Journal of Mediterranean Studies.</w:t>
      </w:r>
    </w:p>
    <w:p>
      <w:pPr>
        <w:numPr>
          <w:ilvl w:val="0"/>
          <w:numId w:val="1001"/>
        </w:numPr>
        <w:pStyle w:val="Compact"/>
      </w:pPr>
      <w:r>
        <w:t xml:space="preserve">Carré, J. (1968). "The Impact of Freemasonry on Algerian Political Thought." University Press.</w:t>
      </w:r>
    </w:p>
    <w:p>
      <w:pPr>
        <w:numPr>
          <w:ilvl w:val="0"/>
          <w:numId w:val="1001"/>
        </w:numPr>
        <w:pStyle w:val="Compact"/>
      </w:pPr>
      <w:r>
        <w:t xml:space="preserve">Kadi, R. (2015). "Urban Heritage and Colonial Memory in Algiers." Algerian Journal of Urban Planning.</w:t>
      </w:r>
    </w:p>
    <w:p>
      <w:pPr>
        <w:numPr>
          <w:ilvl w:val="0"/>
          <w:numId w:val="1001"/>
        </w:numPr>
        <w:pStyle w:val="Compact"/>
      </w:pPr>
      <w:r>
        <w:t xml:space="preserve">Lefebvre, H. (2009). "The Production of Space and the Colonial City." Theory Culture Society.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Geopolitical and Architectural Synthesis: A Case Study of Masonic Influence in Post-Colonial Algeria</dc:title>
  <dc:creator/>
  <cp:keywords/>
  <dcterms:created xsi:type="dcterms:W3CDTF">2026-07-29T04:43:39Z</dcterms:created>
  <dcterms:modified xsi:type="dcterms:W3CDTF">2026-07-29T04:43:39Z</dcterms:modified>
</cp:coreProperties>
</file>

<file path=docProps/custom.xml><?xml version="1.0" encoding="utf-8"?>
<Properties xmlns="http://schemas.openxmlformats.org/officeDocument/2006/custom-properties" xmlns:vt="http://schemas.openxmlformats.org/officeDocument/2006/docPropsVTypes"/>
</file>