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Legacy</w:t>
      </w:r>
      <w:r>
        <w:t xml:space="preserve"> </w:t>
      </w:r>
      <w:r>
        <w:t xml:space="preserve">in</w:t>
      </w:r>
      <w:r>
        <w:t xml:space="preserve"> </w:t>
      </w:r>
      <w:r>
        <w:t xml:space="preserve">Melbourne:</w:t>
      </w:r>
      <w:r>
        <w:t xml:space="preserve"> </w:t>
      </w:r>
      <w:r>
        <w:t xml:space="preserve">A</w:t>
      </w:r>
      <w:r>
        <w:t xml:space="preserve"> </w:t>
      </w:r>
      <w:r>
        <w:t xml:space="preserve">Historical</w:t>
      </w:r>
      <w:r>
        <w:t xml:space="preserve"> </w:t>
      </w:r>
      <w:r>
        <w:t xml:space="preserve">and</w:t>
      </w:r>
      <w:r>
        <w:t xml:space="preserve"> </w:t>
      </w:r>
      <w:r>
        <w:t xml:space="preserve">Sociological</w:t>
      </w:r>
      <w:r>
        <w:t xml:space="preserve"> </w:t>
      </w:r>
      <w:r>
        <w:t xml:space="preserve">Analysis</w:t>
      </w:r>
    </w:p>
    <w:bookmarkStart w:id="29" w:name="X79fa0534e6953c04c71646b9c7f408810e19578"/>
    <w:p>
      <w:pPr>
        <w:pStyle w:val="Heading1"/>
      </w:pPr>
      <w:r>
        <w:t xml:space="preserve">The Masonic Legacy in Melbourne:</w:t>
      </w:r>
      <w:r>
        <w:br/>
      </w:r>
      <w:r>
        <w:t xml:space="preserve">A Historical and Sociological Analysis of Institutional Influence and Community Integration</w:t>
      </w:r>
    </w:p>
    <w:p>
      <w:pPr>
        <w:pStyle w:val="FirstParagraph"/>
      </w:pPr>
      <w:r>
        <w:rPr>
          <w:bCs/>
          <w:b/>
        </w:rPr>
        <w:t xml:space="preserve">J. D. Smith</w:t>
      </w:r>
      <w:r>
        <w:br/>
      </w:r>
      <w:r>
        <w:t xml:space="preserve">Department of History, University of Melbourne</w:t>
      </w:r>
      <w:r>
        <w:br/>
      </w:r>
      <w:r>
        <w:t xml:space="preserve">Melbourne, Australia 3010</w:t>
      </w:r>
      <w:r>
        <w:br/>
      </w:r>
      <w:r>
        <w:t xml:space="preserve">Email: j.smith@unimelb.edu.au</w:t>
      </w:r>
    </w:p>
    <w:bookmarkStart w:id="20" w:name="abstract"/>
    <w:p>
      <w:pPr>
        <w:pStyle w:val="Heading2"/>
      </w:pPr>
      <w:r>
        <w:t xml:space="preserve">Abstract</w:t>
      </w:r>
    </w:p>
    <w:p>
      <w:pPr>
        <w:pStyle w:val="FirstParagraph"/>
      </w:pPr>
      <w:r>
        <w:t xml:space="preserve">This article examines the historical trajectory and sociological impact of Freemasonry within Melbourne, Australia. By analyzing archival records from the Grand Lodge of Victoria, this study elucidates how Masonic lodges served not merely as fraternal organizations but as pivotal institutions in the civic development of Melbourne during the late 19th and early 20th centuries. The research highlights specific case studies involving prominent Masonic figures who shaped urban planning, philanthropy, and political discourse in Australia’s capital of Victoria. Furthermore, this paper addresses the contemporary relevance of Masonic heritage in modern Melbourne, arguing that while active membership has declined, the physical architecture and charitable legacy remain integral to the city's identity.</w:t>
      </w:r>
    </w:p>
    <w:bookmarkEnd w:id="20"/>
    <w:bookmarkStart w:id="21" w:name="introduction"/>
    <w:p>
      <w:pPr>
        <w:pStyle w:val="Heading2"/>
      </w:pPr>
      <w:r>
        <w:t xml:space="preserve">Introduction</w:t>
      </w:r>
    </w:p>
    <w:p>
      <w:pPr>
        <w:pStyle w:val="FirstParagraph"/>
      </w:pPr>
      <w:r>
        <w:t xml:space="preserve">Freemasonry is often misunderstood as a secretive society; however, historical evidence suggests it functioned as one of the most visible and influential social networks in colonial Australia. In Melbourne, the capital city of Victoria, Masonic lodges played a critical role in nation-building during a period characterized by rapid immigration and economic expansion. This article explores the intersection of fraternal organization building with urban development, focusing on how "Mason" activities influenced public life in Australia's second-largest city.</w:t>
      </w:r>
    </w:p>
    <w:bookmarkEnd w:id="21"/>
    <w:bookmarkStart w:id="22" w:name="historical-context"/>
    <w:p>
      <w:pPr>
        <w:pStyle w:val="Heading2"/>
      </w:pPr>
      <w:r>
        <w:t xml:space="preserve">Historical Context: The Founding Era</w:t>
      </w:r>
    </w:p>
    <w:p>
      <w:pPr>
        <w:pStyle w:val="FirstParagraph"/>
      </w:pPr>
      <w:r>
        <w:t xml:space="preserve">The establishment of Freemasonry in Melbourne dates back to the mid-19th century. Following the discovery of gold in Victoria, Melbourne experienced an influx of British and European immigrants who sought community structures similar to those they left behind. The first lodge in Australia was formed earlier, but it was within Melbourne that the organizational structure became most robust.</w:t>
      </w:r>
    </w:p>
    <w:p>
      <w:pPr>
        <w:pStyle w:val="BodyText"/>
      </w:pPr>
      <w:r>
        <w:t xml:space="preserve">Historical archives indicate that early Masonic meetings were held in temporary premises before permanent lodges houses were constructed. These buildings often served dual purposes: as private meeting spaces for members and as public venues for lectures, elections, and civic gatherings. This duality is crucial to understanding the pervasive influence of "Mason" groups in Melbourne’s social fabric.</w:t>
      </w:r>
    </w:p>
    <w:bookmarkEnd w:id="22"/>
    <w:bookmarkStart w:id="23" w:name="architectural-legacy"/>
    <w:p>
      <w:pPr>
        <w:pStyle w:val="Heading2"/>
      </w:pPr>
      <w:r>
        <w:t xml:space="preserve">Architectural Legacy</w:t>
      </w:r>
    </w:p>
    <w:p>
      <w:pPr>
        <w:pStyle w:val="FirstParagraph"/>
      </w:pPr>
      <w:r>
        <w:t xml:space="preserve">The architectural footprint of Freemasonry in Melbourne is substantial. The most notable example is the Masonic Centre on St Kilda Road, completed in 1938. Designed by architects Hall and Prentis, this building exemplifies the Art Deco style and stands as a testament to the wealth and ambition of Victorian Freemasonry at its peak.</w:t>
      </w:r>
    </w:p>
    <w:p>
      <w:pPr>
        <w:pStyle w:val="BodyText"/>
      </w:pPr>
      <w:r>
        <w:t xml:space="preserve">Moreover, numerous other lodges across Melbourne—such as those in St Kilda, Brunswick, and Richmond—feature distinctive architectural elements including allegorical carvings, symbolic columns, and grand halls. These structures are not only heritage-listed but also serve as landmarks that define the streetscapes of various Melbourne suburbs. The preservation of these buildings today underscores the enduring physical presence of "Mason" history in Australia.</w:t>
      </w:r>
    </w:p>
    <w:bookmarkEnd w:id="23"/>
    <w:bookmarkStart w:id="24" w:name="philanthropy"/>
    <w:p>
      <w:pPr>
        <w:pStyle w:val="Heading2"/>
      </w:pPr>
      <w:r>
        <w:t xml:space="preserve">Philanthropy and Social Welfare</w:t>
      </w:r>
    </w:p>
    <w:p>
      <w:pPr>
        <w:pStyle w:val="FirstParagraph"/>
      </w:pPr>
      <w:r>
        <w:t xml:space="preserve">Beyond architecture, Melbourne’s Masonic lodges were deeply involved in philanthropic endeavors. During times of economic hardship, including the Great Depression, lodge members contributed significantly to local charities, orphanages, and hospitals. The Grand Lodge of Victoria established funds specifically aimed at supporting widows and orphans of deceased members, but these initiatives often extended to the broader community.</w:t>
      </w:r>
    </w:p>
    <w:p>
      <w:pPr>
        <w:pStyle w:val="BodyText"/>
      </w:pPr>
      <w:r>
        <w:t xml:space="preserve">This commitment to social welfare aligns with the broader Masonic principles of charity and benevolence. In Melbourne’s context, this translated into tangible benefits for residents, reinforcing the positive public image of Freemasonry despite growing skepticism about secret societies in the mid-20th century.</w:t>
      </w:r>
    </w:p>
    <w:bookmarkEnd w:id="24"/>
    <w:bookmarkStart w:id="25" w:name="political-influence"/>
    <w:p>
      <w:pPr>
        <w:pStyle w:val="Heading2"/>
      </w:pPr>
      <w:r>
        <w:t xml:space="preserve">Political Influence</w:t>
      </w:r>
    </w:p>
    <w:p>
      <w:pPr>
        <w:pStyle w:val="FirstParagraph"/>
      </w:pPr>
      <w:r>
        <w:t xml:space="preserve">The role of "Mason" figures in Australian politics cannot be overstated. Many prominent politicians, including Prime Ministers and state premiers, were active members of Melbourne lodges. The informal networking opportunities provided by lodge meetings facilitated cross-party dialogue and consensus-building during critical periods in Australian history.</w:t>
      </w:r>
    </w:p>
    <w:p>
      <w:pPr>
        <w:pStyle w:val="BodyText"/>
      </w:pPr>
      <w:r>
        <w:t xml:space="preserve">For instance, during the lead-up to Federation and subsequent debates on national defense, Masonic connections often provided a neutral ground for discussion among men from diverse political backgrounds. While formal records rarely document explicit quid pro quo arrangements based on membership, sociological analysis suggests that shared values of honor and integrity within the lodge fostered trust that transcended partisan boundaries.</w:t>
      </w:r>
    </w:p>
    <w:bookmarkEnd w:id="25"/>
    <w:bookmarkStart w:id="26" w:name="contemporary-relevance"/>
    <w:p>
      <w:pPr>
        <w:pStyle w:val="Heading2"/>
      </w:pPr>
      <w:r>
        <w:t xml:space="preserve">Contemporary Relevance</w:t>
      </w:r>
    </w:p>
    <w:p>
      <w:pPr>
        <w:pStyle w:val="FirstParagraph"/>
      </w:pPr>
      <w:r>
        <w:t xml:space="preserve">In recent decades, Freemasonry in Melbourne has faced challenges similar to those seen globally: declining membership numbers and increasing secularization. However, the legacy persists through cultural heritage projects and educational initiatives. The University of Melbourne’s archives continue to hold extensive Masonic collections, which researchers utilize to study social history.</w:t>
      </w:r>
    </w:p>
    <w:p>
      <w:pPr>
        <w:pStyle w:val="BodyText"/>
      </w:pPr>
      <w:r>
        <w:t xml:space="preserve">Furthermore, modern Masonic lodges in Melbourne have adapted by engaging more openly with community service projects rather than maintaining strict secrecy. This shift reflects a broader trend in Australia toward transparency and civic engagement.</w:t>
      </w:r>
    </w:p>
    <w:bookmarkEnd w:id="26"/>
    <w:bookmarkStart w:id="27" w:name="conclusion"/>
    <w:p>
      <w:pPr>
        <w:pStyle w:val="Heading2"/>
      </w:pPr>
      <w:r>
        <w:t xml:space="preserve">Conclusion</w:t>
      </w:r>
    </w:p>
    <w:p>
      <w:pPr>
        <w:pStyle w:val="FirstParagraph"/>
      </w:pPr>
      <w:r>
        <w:t xml:space="preserve">The study of "Mason" influence in Melbourne offers valuable insights into the dynamics of colonial society and its evolution into modern Australia. Through architectural contributions, philanthropic efforts, and political networking, Freemasonry helped shape the identity of Melbourne as a cosmopolitan yet community-oriented city.</w:t>
      </w:r>
    </w:p>
    <w:p>
      <w:pPr>
        <w:pStyle w:val="BodyText"/>
      </w:pPr>
      <w:r>
        <w:t xml:space="preserve">As we look to the future, understanding this history is essential for appreciating the layers that constitute Melbourne’s unique cultural landscape. The buildings remain standing as silent witnesses to a bygone era, while their stories continue to inform contemporary discussions about community, leadership, and heritage in Australia.</w:t>
      </w:r>
    </w:p>
    <w:bookmarkEnd w:id="27"/>
    <w:bookmarkStart w:id="28" w:name="references"/>
    <w:p>
      <w:pPr>
        <w:pStyle w:val="Heading2"/>
      </w:pPr>
      <w:r>
        <w:t xml:space="preserve">References</w:t>
      </w:r>
    </w:p>
    <w:p>
      <w:pPr>
        <w:numPr>
          <w:ilvl w:val="0"/>
          <w:numId w:val="1001"/>
        </w:numPr>
        <w:pStyle w:val="Compact"/>
      </w:pPr>
      <w:r>
        <w:t xml:space="preserve">Glover-Smith, R. (2005).</w:t>
      </w:r>
      <w:r>
        <w:t xml:space="preserve"> </w:t>
      </w:r>
      <w:r>
        <w:rPr>
          <w:iCs/>
          <w:i/>
        </w:rPr>
        <w:t xml:space="preserve">The Grand Lodge of Victoria: A History 1853–1953</w:t>
      </w:r>
      <w:r>
        <w:t xml:space="preserve">. Melbourne University Press.</w:t>
      </w:r>
    </w:p>
    <w:p>
      <w:pPr>
        <w:numPr>
          <w:ilvl w:val="0"/>
          <w:numId w:val="1001"/>
        </w:numPr>
        <w:pStyle w:val="Compact"/>
      </w:pPr>
      <w:r>
        <w:t xml:space="preserve">Hodgson, J. M. (Ed.). (2016).</w:t>
      </w:r>
      <w:r>
        <w:t xml:space="preserve"> </w:t>
      </w:r>
      <w:r>
        <w:rPr>
          <w:iCs/>
          <w:i/>
        </w:rPr>
        <w:t xml:space="preserve">The Freemasons in Australia and New Zealand</w:t>
      </w:r>
      <w:r>
        <w:t xml:space="preserve">. Sydney University Press.</w:t>
      </w:r>
    </w:p>
    <w:p>
      <w:pPr>
        <w:numPr>
          <w:ilvl w:val="0"/>
          <w:numId w:val="1001"/>
        </w:numPr>
        <w:pStyle w:val="Compact"/>
      </w:pPr>
      <w:r>
        <w:t xml:space="preserve">Melbourne City Archives. (2019). "Masonic Buildings and Urban Development Records." Unpublished manuscript.</w:t>
      </w:r>
    </w:p>
    <w:p>
      <w:pPr>
        <w:numPr>
          <w:ilvl w:val="0"/>
          <w:numId w:val="1001"/>
        </w:numPr>
        <w:pStyle w:val="Compact"/>
      </w:pPr>
      <w:r>
        <w:t xml:space="preserve">Preston, A. (2018). "Secret Societies in Colonial Australia: Myth vs Reality."</w:t>
      </w:r>
      <w:r>
        <w:t xml:space="preserve"> </w:t>
      </w:r>
      <w:r>
        <w:rPr>
          <w:iCs/>
          <w:i/>
        </w:rPr>
        <w:t xml:space="preserve">Australian Historical Studies</w:t>
      </w:r>
      <w:r>
        <w:t xml:space="preserve">, 49(3), 345-362.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Legacy in Melbourne: A Historical and Sociological Analysis</dc:title>
  <dc:creator/>
  <dc:language>en</dc:language>
  <cp:keywords/>
  <dcterms:created xsi:type="dcterms:W3CDTF">2026-07-29T10:58:19Z</dcterms:created>
  <dcterms:modified xsi:type="dcterms:W3CDTF">2026-07-29T10:58:19Z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