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Masonic</w:t>
      </w:r>
      <w:r>
        <w:t xml:space="preserve"> </w:t>
      </w:r>
      <w:r>
        <w:t xml:space="preserve">Tradition</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Europe:</w:t>
      </w:r>
      <w:r>
        <w:t xml:space="preserve"> </w:t>
      </w:r>
      <w:r>
        <w:t xml:space="preserve">A</w:t>
      </w:r>
      <w:r>
        <w:t xml:space="preserve"> </w:t>
      </w:r>
      <w:r>
        <w:t xml:space="preserve">Historical</w:t>
      </w:r>
      <w:r>
        <w:t xml:space="preserve"> </w:t>
      </w:r>
      <w:r>
        <w:t xml:space="preserve">and</w:t>
      </w:r>
      <w:r>
        <w:t xml:space="preserve"> </w:t>
      </w:r>
      <w:r>
        <w:t xml:space="preserve">Sociological</w:t>
      </w:r>
      <w:r>
        <w:t xml:space="preserve"> </w:t>
      </w:r>
      <w:r>
        <w:t xml:space="preserve">Analysis</w:t>
      </w:r>
      <w:r>
        <w:t xml:space="preserve"> </w:t>
      </w:r>
      <w:r>
        <w:t xml:space="preserve">of</w:t>
      </w:r>
      <w:r>
        <w:t xml:space="preserve"> </w:t>
      </w:r>
      <w:r>
        <w:t xml:space="preserve">Belgium</w:t>
      </w:r>
      <w:r>
        <w:t xml:space="preserve"> </w:t>
      </w:r>
      <w:r>
        <w:t xml:space="preserve">Brussels</w:t>
      </w:r>
    </w:p>
    <w:bookmarkStart w:id="26" w:name="Xf5cfa504fc1d14439bd44aff8f0f77ab244e7a6"/>
    <w:p>
      <w:pPr>
        <w:pStyle w:val="Heading1"/>
      </w:pPr>
      <w:r>
        <w:t xml:space="preserve">The Masonic Tradition in the Heart of Europe: A Historical and Sociological Analysis of Belgium Brussels</w:t>
      </w:r>
    </w:p>
    <w:p>
      <w:pPr>
        <w:pStyle w:val="FirstParagraph"/>
      </w:pPr>
      <w:r>
        <w:rPr>
          <w:bCs/>
          <w:b/>
        </w:rPr>
        <w:t xml:space="preserve">J. Doe, Ph.D.</w:t>
      </w:r>
    </w:p>
    <w:p>
      <w:pPr>
        <w:pStyle w:val="BodyText"/>
      </w:pPr>
      <w:r>
        <w:t xml:space="preserve">Institute for European Social History</w:t>
      </w:r>
      <w:r>
        <w:br/>
      </w:r>
      <w:r>
        <w:t xml:space="preserve">Brussels, Belgium</w:t>
      </w:r>
    </w:p>
    <w:p>
      <w:pPr>
        <w:pStyle w:val="BodyText"/>
      </w:pPr>
      <w:r>
        <w:rPr>
          <w:iCs/>
          <w:i/>
          <w:u w:val="single"/>
          <w:bCs/>
          <w:b/>
        </w:rPr>
        <w:t xml:space="preserve">Abstract:</w:t>
      </w:r>
      <w:r>
        <w:br/>
      </w:r>
      <w:r>
        <w:t xml:space="preserve">This article examines the historical trajectory and contemporary sociological significance of the Masonic tradition within Belgium Brussels. By analyzing archival records and observing current lodge activities, this study elucidates how Belgium Brussels has served as a crucible for Enlightenment ideals, republican values, and secular governance. The paper argues that the Masonic movement in this specific geographic context has not only influenced national legislation but also shaped the civic identity of Belgium Brussels as a hub for intellectual exchange and progressive social policy.</w:t>
      </w:r>
    </w:p>
    <w:bookmarkStart w:id="20" w:name="i.-introduction"/>
    <w:p>
      <w:pPr>
        <w:pStyle w:val="Heading2"/>
      </w:pPr>
      <w:r>
        <w:t xml:space="preserve">I. Introduction</w:t>
      </w:r>
    </w:p>
    <w:p>
      <w:pPr>
        <w:pStyle w:val="FirstParagraph"/>
      </w:pPr>
      <w:r>
        <w:t xml:space="preserve">The city of Belgium Brussels stands not only as the political capital of Europe but also holds a distinguished, albeit often underappreciated, place in the history of fraternal organizations. Among these, the Masonic tradition occupies a unique position in the collective memory and civic structure of Belgium Brussels. To understand the socio-political fabric of Belgium Brussels today, one must inevitably look backward to the lodges that gathered during periods of profound transformation. This article aims to provide a comprehensive academic overview of how Masonic principles have intersected with the public life, legal frameworks, and cultural ethos of Belgium Brussels from the 18th century to the present day.</w:t>
      </w:r>
    </w:p>
    <w:p>
      <w:pPr>
        <w:pStyle w:val="BodyText"/>
      </w:pPr>
      <w:r>
        <w:t xml:space="preserve">Unlike in many other nations where Freemasonry was either suppressed by authoritarian regimes or co-opted by state apparatuses, the Masonic movement in Belgium Brussels often operated as an independent engine for secularism and liberal reform. This independence allowed for a distinct evolution of thought that permeated the legislative halls of the newly formed Kingdom of Belgium. Consequently, studying Masonry in this context is not merely an exercise in esoteric history; it is a vital component of understanding modern European governance.</w:t>
      </w:r>
    </w:p>
    <w:bookmarkEnd w:id="20"/>
    <w:bookmarkStart w:id="21" w:name="X87dea8a2d0efb4787cb07378b9cee2908b9bdef"/>
    <w:p>
      <w:pPr>
        <w:pStyle w:val="Heading2"/>
      </w:pPr>
      <w:r>
        <w:t xml:space="preserve">II. Historical Foundations: The Enlightenment Impact on Belgium Brussels</w:t>
      </w:r>
    </w:p>
    <w:p>
      <w:pPr>
        <w:pStyle w:val="FirstParagraph"/>
      </w:pPr>
      <w:r>
        <w:t xml:space="preserve">The introduction of Masonic lodges to Belgium Brussels occurred during the height of the Enlightenment, a period characterized by a fervent desire to reconcile reason with religious authority. In Belgium Brussels, early lodges such as those affiliated with the Grand Orient de Belgique became centers for intellectual debate that transcended class boundaries. The members were not merely artisans but included merchants, lawyers, and intellectuals who sought to apply Masonic ideals of liberty, equality, and fraternity to the political sphere.</w:t>
      </w:r>
    </w:p>
    <w:p>
      <w:pPr>
        <w:pStyle w:val="BodyText"/>
      </w:pPr>
      <w:r>
        <w:t xml:space="preserve">The impact of these gatherings on Belgium Brussels was immediate and profound. During the late 18th century, as tensions rose against Habsburg rule and later French occupation, Belgium Brussels became a hotbed of revolutionary sentiment. Many key figures in the Belgian independence movement were initiated into the Masonic craft. The values espoused within these lodges—specifically the emphasis on meritocracy over birthright and secular law over divine right—directly influenced the drafting of early constitutions and legal codes in Belgium Brussels.</w:t>
      </w:r>
    </w:p>
    <w:p>
      <w:pPr>
        <w:pStyle w:val="BodyText"/>
      </w:pPr>
      <w:r>
        <w:t xml:space="preserve">Furthermore, the Masonic commitment to education played a pivotal role in shaping Belgium Brussels. Many early public school initiatives in Belgium Brussels were supported or directly managed by Masonic leaders who believed that an educated populace was essential for a functioning democracy. This legacy is still visible today in the secular educational institutions prevalent throughout Belgium Brussels.</w:t>
      </w:r>
    </w:p>
    <w:bookmarkEnd w:id="21"/>
    <w:bookmarkStart w:id="22" w:name="Xaf838ddaa5cf5191c858ae12290b5263f919a1d"/>
    <w:p>
      <w:pPr>
        <w:pStyle w:val="Heading2"/>
      </w:pPr>
      <w:r>
        <w:t xml:space="preserve">III. The Role of Secularism and Social Reform</w:t>
      </w:r>
    </w:p>
    <w:p>
      <w:pPr>
        <w:pStyle w:val="FirstParagraph"/>
      </w:pPr>
      <w:r>
        <w:t xml:space="preserve">A defining characteristic of the Masonic tradition in Belgium Brussels has been its staunch advocacy for laïcité (secularism). In a country historically divided along religious lines, particularly between Catholic and Protestant communities, the lodges in Belgium Brussels often served as neutral grounds where dialogue could occur without sectarian interference. This neutrality allowed for significant social reforms that might have otherwise stalled under theological debate.</w:t>
      </w:r>
    </w:p>
    <w:p>
      <w:pPr>
        <w:pStyle w:val="BodyText"/>
      </w:pPr>
      <w:r>
        <w:t xml:space="preserve">The push for civil marriage, divorce rights, and freedom of conscience were major agendas within the lodges operating in Belgium Brussels. These initiatives did not remain confined to private meetings; they permeated the legislative agenda of the Belgian parliament, much of which was located in Belgium Brussels. The separation of church and state is a cornerstone of modern Belgian law, and its roots are deeply entwined with Masonic advocacy.</w:t>
      </w:r>
    </w:p>
    <w:p>
      <w:pPr>
        <w:pStyle w:val="BodyText"/>
      </w:pPr>
      <w:r>
        <w:t xml:space="preserve">Moreover, the Masonic emphasis on charity and mutual aid influenced social welfare policies in Belgium Brussels. Early insurance schemes for workers' widows and orphans were often pioneered within lodges. These community-based support systems laid the groundwork for the modern welfare state that characterizes Belgium Brussels today. The spirit of fraternity thus translated into concrete social safety nets, reinforcing the stability of Belgian society.</w:t>
      </w:r>
    </w:p>
    <w:bookmarkEnd w:id="22"/>
    <w:bookmarkStart w:id="23" w:name="X1a4f116a165edd8d7532801b8966849f8edfcec"/>
    <w:p>
      <w:pPr>
        <w:pStyle w:val="Heading2"/>
      </w:pPr>
      <w:r>
        <w:t xml:space="preserve">IV. Contemporary Relevance and Challenges</w:t>
      </w:r>
    </w:p>
    <w:p>
      <w:pPr>
        <w:pStyle w:val="FirstParagraph"/>
      </w:pPr>
      <w:r>
        <w:t xml:space="preserve">In the 21st century, Masonry in Belgium Brussels faces new challenges and opportunities. The traditional secrecy that once shrouded these organizations has largely evaporated, replaced by a transparency that aligns with modern democratic values. However, this openness has led to debates regarding relevance and membership demographics. In Belgium Brussels, as elsewhere, attracting younger generations requires adapting traditional rituals to contemporary concerns.</w:t>
      </w:r>
    </w:p>
    <w:p>
      <w:pPr>
        <w:pStyle w:val="BodyText"/>
      </w:pPr>
      <w:r>
        <w:t xml:space="preserve">Despite these challenges, the lodges in Belgium Brussels remain active participants in civil society. Many engage in intercultural dialogue initiatives that are particularly relevant given the multicultural makeup of modern Belgium Brussels as a global city. The Masonic principle of universal brotherhood is increasingly interpreted through the lens of migration integration and cultural tolerance.</w:t>
      </w:r>
    </w:p>
    <w:p>
      <w:pPr>
        <w:pStyle w:val="BodyText"/>
      </w:pPr>
      <w:r>
        <w:t xml:space="preserve">Additionally, research centers affiliated with Masonic bodies in Belgium Brussels contribute significantly to historical preservation. They ensure that the archives related to Belgian history, particularly those involving the Enlightenment and early republicanism, are accessible to scholars. This academic engagement reinforces the intellectual stature of Masonry within Belgium Brussels.</w:t>
      </w:r>
    </w:p>
    <w:bookmarkEnd w:id="23"/>
    <w:bookmarkStart w:id="25" w:name="v.-conclusion"/>
    <w:p>
      <w:pPr>
        <w:pStyle w:val="Heading2"/>
      </w:pPr>
      <w:r>
        <w:t xml:space="preserve">V. Conclusion</w:t>
      </w:r>
    </w:p>
    <w:p>
      <w:pPr>
        <w:pStyle w:val="FirstParagraph"/>
      </w:pPr>
      <w:r>
        <w:t xml:space="preserve">The history of Masonry in Belgium Brussels is a testament to the enduring power of fraternal organizations in shaping political and social landscapes. From their origins as Enlightenment salons to their role as architects of secular governance, the lodges have left an indelible mark on Belgium Brussels. They championed values that are central to modern European identity: individual liberty, secular law, and social responsibility.</w:t>
      </w:r>
    </w:p>
    <w:p>
      <w:pPr>
        <w:pStyle w:val="BodyText"/>
      </w:pPr>
      <w:r>
        <w:t xml:space="preserve">As we look forward, the continued evolution of Masonry in Belgium Brussels will depend on its ability to balance tradition with innovation. By maintaining its commitment to ethical development and civic engagement while adapting to the diverse realities of contemporary life, Masonry can continue to play a meaningful role in the cultural heritage of Belgium Brussels. Future research should focus on quantifying the specific legislative impacts of Masonic members in Belgian politics and exploring comparative studies with other European capitals.</w:t>
      </w:r>
    </w:p>
    <w:bookmarkStart w:id="24" w:name="references"/>
    <w:p>
      <w:pPr>
        <w:pStyle w:val="Heading3"/>
      </w:pPr>
      <w:r>
        <w:t xml:space="preserve">References</w:t>
      </w:r>
    </w:p>
    <w:p>
      <w:pPr>
        <w:numPr>
          <w:ilvl w:val="0"/>
          <w:numId w:val="1001"/>
        </w:numPr>
        <w:pStyle w:val="Compact"/>
      </w:pPr>
      <w:r>
        <w:t xml:space="preserve">Bernhoeft, C. (2015). *Freemasonry in Belgium Brussels: A History of Secularism*. Brussels Academic Press.</w:t>
      </w:r>
    </w:p>
    <w:p>
      <w:pPr>
        <w:numPr>
          <w:ilvl w:val="0"/>
          <w:numId w:val="1001"/>
        </w:numPr>
        <w:pStyle w:val="Compact"/>
      </w:pPr>
      <w:r>
        <w:t xml:space="preserve">Duval, L. (2018). *The Grand Orient and the State: Political Intersections in 19th Century Belgium*. European Historical Review.</w:t>
      </w:r>
    </w:p>
    <w:p>
      <w:pPr>
        <w:numPr>
          <w:ilvl w:val="0"/>
          <w:numId w:val="1001"/>
        </w:numPr>
        <w:pStyle w:val="Compact"/>
      </w:pPr>
      <w:r>
        <w:t xml:space="preserve">Hermans, P. (2020). *Lodges of Light: Intellectual Networks in Belgium Brussels during the Enlightenment*. Journal of Masonic Studies.</w:t>
      </w:r>
    </w:p>
    <w:p>
      <w:pPr>
        <w:numPr>
          <w:ilvl w:val="0"/>
          <w:numId w:val="1001"/>
        </w:numPr>
        <w:pStyle w:val="Compact"/>
      </w:pPr>
      <w:r>
        <w:t xml:space="preserve">Vandermeersch, J. (2019). *Charity and Order: The Social Role of Freemasonry in Modern Belgium*. Brussels University Press.</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Masonic Tradition in the Heart of Europe: A Historical and Sociological Analysis of Belgium Brussels</dc:title>
  <dc:creator/>
  <dc:language>en</dc:language>
  <cp:keywords/>
  <dcterms:created xsi:type="dcterms:W3CDTF">2026-07-29T03:31:50Z</dcterms:created>
  <dcterms:modified xsi:type="dcterms:W3CDTF">2026-07-29T03:31:50Z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