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Evolution</w:t>
      </w:r>
      <w:r>
        <w:t xml:space="preserve"> </w:t>
      </w:r>
      <w:r>
        <w:t xml:space="preserve">of</w:t>
      </w:r>
      <w:r>
        <w:t xml:space="preserve"> </w:t>
      </w:r>
      <w:r>
        <w:t xml:space="preserve">Masonic</w:t>
      </w:r>
      <w:r>
        <w:t xml:space="preserve"> </w:t>
      </w:r>
      <w:r>
        <w:t xml:space="preserve">Institutions</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Historical</w:t>
      </w:r>
      <w:r>
        <w:t xml:space="preserve"> </w:t>
      </w:r>
      <w:r>
        <w:t xml:space="preserve">and</w:t>
      </w:r>
      <w:r>
        <w:t xml:space="preserve"> </w:t>
      </w:r>
      <w:r>
        <w:t xml:space="preserve">Sociological</w:t>
      </w:r>
      <w:r>
        <w:t xml:space="preserve"> </w:t>
      </w:r>
      <w:r>
        <w:t xml:space="preserve">Analysis</w:t>
      </w:r>
    </w:p>
    <w:bookmarkStart w:id="29" w:name="Xe13042001151c706ec131911992aadc02dc40f2"/>
    <w:p>
      <w:pPr>
        <w:pStyle w:val="Heading1"/>
      </w:pPr>
      <w:r>
        <w:t xml:space="preserve">The Pedagogical Evolution of Masonic Institutions in Canada Montreal: A Historical and Sociological Analysis</w:t>
      </w:r>
    </w:p>
    <w:p>
      <w:pPr>
        <w:pStyle w:val="FirstParagraph"/>
      </w:pPr>
      <w:r>
        <w:rPr>
          <w:bCs/>
          <w:b/>
        </w:rPr>
        <w:t xml:space="preserve">Author:</w:t>
      </w:r>
      <w:r>
        <w:t xml:space="preserve"> </w:t>
      </w:r>
      <w:r>
        <w:t xml:space="preserve">Dr. Alistair Thorne</w:t>
      </w:r>
      <w:r>
        <w:br/>
      </w:r>
      <w:r>
        <w:rPr>
          <w:bCs/>
          <w:b/>
        </w:rPr>
        <w:t xml:space="preserve">Affiliation:</w:t>
      </w:r>
      <w:r>
        <w:t xml:space="preserve"> </w:t>
      </w:r>
      <w:r>
        <w:t xml:space="preserve">Department of Sociology, McGill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historical trajectory and sociological impact of Masonic lodges in Canada Montreal from the late eighteenth century to the present day. By analyzing archival records, lodge minutes, and contemporary sociological frameworks, this study argues that Masonic institutions in Canada Montreal served not merely as fraternal organizations but as critical civic hubs for political socialization, economic networking, and cultural preservation. The paper highlights how these lodges adapted to the shifting demographic landscape of Quebec while maintaining traditional rituals. It concludes by assessing the current relevance of Masonic structures in a secularizing society.</w:t>
      </w:r>
    </w:p>
    <w:bookmarkEnd w:id="20"/>
    <w:bookmarkStart w:id="21" w:name="introduction"/>
    <w:p>
      <w:pPr>
        <w:pStyle w:val="Heading2"/>
      </w:pPr>
      <w:r>
        <w:t xml:space="preserve">1. Introduction</w:t>
      </w:r>
    </w:p>
    <w:p>
      <w:pPr>
        <w:pStyle w:val="FirstParagraph"/>
      </w:pPr>
      <w:r>
        <w:t xml:space="preserve">The presence of Freemasonry in North America is well-documented, yet its specific manifestation within the bilingual and bicultural context of Canada Montreal presents unique sociological dynamics. Established in the mid-eighteenth century, Masonic lodges have historically functioned as "third places"—social surroundings separate from the two usual social environments of home and the workplace. In Canada Montreal, these institutions played a pivotal role in shaping civic identity among both English-speaking Protestants and French-speaking Catholics who eventually established their own distinct Grand Lodges.</w:t>
      </w:r>
    </w:p>
    <w:p>
      <w:pPr>
        <w:pStyle w:val="BodyText"/>
      </w:pPr>
      <w:r>
        <w:t xml:space="preserve">This article explores the dual nature of Masonry in this region. On one hand, it served as a conservative force preserving Enlightenment values; on the other, it acted as an agent of integration within a fractured colonial society. Understanding the role of Masonic lodges in Canada Montreal is essential for comprehending the broader history of civil society and institutional development in Quebec.</w:t>
      </w:r>
    </w:p>
    <w:bookmarkEnd w:id="21"/>
    <w:bookmarkStart w:id="22" w:name="Xe5a4c7456666a5897acd93deab77d9b97e214c1"/>
    <w:p>
      <w:pPr>
        <w:pStyle w:val="Heading2"/>
      </w:pPr>
      <w:r>
        <w:t xml:space="preserve">2. Historical Foundations: From Colonial Outposts to Grand Lodges</w:t>
      </w:r>
    </w:p>
    <w:p>
      <w:pPr>
        <w:pStyle w:val="FirstParagraph"/>
      </w:pPr>
      <w:r>
        <w:t xml:space="preserve">The origins of Masonry in the region can be traced back to military lodges established by British troops during the Seven Years' War. However, it was not until 1783 that the first civilian lodge, Saint Jean de Jérusalem No. 965 under Warrant from St. John’s Lodge No. 1 in London, was chartered in Montreal.</w:t>
      </w:r>
      <w:r>
        <w:rPr>
          <w:vertAlign w:val="superscript"/>
        </w:rPr>
        <w:t xml:space="preserve">1</w:t>
      </w:r>
      <w:r>
        <w:t xml:space="preserve"> </w:t>
      </w:r>
      <w:r>
        <w:t xml:space="preserve">This early establishment reflected the dominance of British imperial influence in the city during this period.</w:t>
      </w:r>
    </w:p>
    <w:p>
      <w:pPr>
        <w:pStyle w:val="BodyText"/>
      </w:pPr>
      <w:r>
        <w:t xml:space="preserve">The political turmoil following the American Revolution and subsequent British North American conflicts necessitated a more structured governance. The Grand Lodge of Canada East (later Quebec) was formed, reflecting the distinct legal and cultural traditions of Lower Canada. In contrast, English-speaking Masons often looked to Ontario or England for administrative guidance initially before forming their own provincial grand lodges.</w:t>
      </w:r>
      <w:r>
        <w:rPr>
          <w:vertAlign w:val="superscript"/>
        </w:rPr>
        <w:t xml:space="preserve">2</w:t>
      </w:r>
      <w:r>
        <w:t xml:space="preserve"> </w:t>
      </w:r>
      <w:r>
        <w:t xml:space="preserve">This bifurcation highlights the complexity of operating Masonic bodies in a society deeply divided along linguistic and religious lines.</w:t>
      </w:r>
    </w:p>
    <w:bookmarkEnd w:id="22"/>
    <w:bookmarkStart w:id="23" w:name="socio-economic-functions-of-the-lodge"/>
    <w:p>
      <w:pPr>
        <w:pStyle w:val="Heading2"/>
      </w:pPr>
      <w:r>
        <w:t xml:space="preserve">3. Socio-Economic Functions of the Lodge</w:t>
      </w:r>
    </w:p>
    <w:p>
      <w:pPr>
        <w:pStyle w:val="FirstParagraph"/>
      </w:pPr>
      <w:r>
        <w:t xml:space="preserve">Beyond ritualistic practices, Masonic lodges in Canada Montreal functioned as vital economic networks. In an era before modern chambers of commerce were prevalent, these lodges provided a neutral ground where merchants, artisans, and professionals could forge business relationships. The emphasis on brotherly love and relief encouraged members to assist one another in times of financial distress or professional opportunity.</w:t>
      </w:r>
    </w:p>
    <w:p>
      <w:pPr>
        <w:pStyle w:val="BodyText"/>
      </w:pPr>
      <w:r>
        <w:t xml:space="preserve">3</w:t>
      </w:r>
    </w:p>
    <w:p>
      <w:pPr>
        <w:pStyle w:val="BodyText"/>
      </w:pPr>
      <w:r>
        <w:t xml:space="preserve">Archival evidence from the Grand Lodge of Quebec suggests that many prominent figures in the industrialization of Montreal were Freemasons. The lodge served as a repository of trust, where reputations were built and maintained through public service and adherence to ethical codes derived from Masonic symbolism. This function was particularly crucial in a city transitioning from a fur-trade economy to an industrial hub.</w:t>
      </w:r>
    </w:p>
    <w:bookmarkEnd w:id="23"/>
    <w:bookmarkStart w:id="24" w:name="X7e745a8fc1b29d6d34a23dd399e42a8feaeacd5"/>
    <w:p>
      <w:pPr>
        <w:pStyle w:val="Heading2"/>
      </w:pPr>
      <w:r>
        <w:t xml:space="preserve">4. Cultural Preservation and Political Influence</w:t>
      </w:r>
    </w:p>
    <w:p>
      <w:pPr>
        <w:pStyle w:val="FirstParagraph"/>
      </w:pPr>
      <w:r>
        <w:t xml:space="preserve">In Canada Montreal, Masonry also played a significant role in cultural preservation. For the French-Canadian population, the establishment of French-speaking Grand Lodges allowed for the maintenance of cultural identity within a predominantly Protestant imperial framework. The rituals, conducted in French after certain periods of adaptation, became a vehicle for preserving linguistic heritage.</w:t>
      </w:r>
    </w:p>
    <w:p>
      <w:pPr>
        <w:pStyle w:val="BodyText"/>
      </w:pPr>
      <w:r>
        <w:t xml:space="preserve">Furthermore, many Masons were active in politics and public service. Figures involved in the Rebellions of 1837-1838 often had lodge affiliations, suggesting that Masonic networks facilitated political mobilization. However, the relationship was complex; while some lodges promoted moderate reformism aligned with British constitutional traditions, others became centers for radical nationalist sentiment.</w:t>
      </w:r>
      <w:r>
        <w:rPr>
          <w:vertAlign w:val="superscript"/>
        </w:rPr>
        <w:t xml:space="preserve">4</w:t>
      </w:r>
    </w:p>
    <w:bookmarkEnd w:id="24"/>
    <w:bookmarkStart w:id="25" w:name="the-quiet-revolution-and-decline"/>
    <w:p>
      <w:pPr>
        <w:pStyle w:val="Heading2"/>
      </w:pPr>
      <w:r>
        <w:t xml:space="preserve">5. The Quiet Revolution and Decline</w:t>
      </w:r>
    </w:p>
    <w:p>
      <w:pPr>
        <w:pStyle w:val="FirstParagraph"/>
      </w:pPr>
      <w:r>
        <w:t xml:space="preserve">The mid-twentieth century marked a turning point for Masonic institutions in Canada Montreal. The Quiet Revolution (Révolution tranquille) of the 1960s fundamentally altered the social fabric of Quebec, shifting authority from religious and traditional institutions to state-run secular bodies. As the Catholic Church lost its grip on education and healthcare, many functions previously performed by charitable fraternal orders were taken over by the government.</w:t>
      </w:r>
    </w:p>
    <w:p>
      <w:pPr>
        <w:pStyle w:val="BodyText"/>
      </w:pPr>
      <w:r>
        <w:t xml:space="preserve">Membership numbers declined significantly across Western societies, but in Quebec, the decline was exacerbated by a rising sense of Quebecois nationalism that viewed British-derived institutions with suspicion. Many lodges closed or merged during this period. The symbolic weight of Masonry as an "English" institution clashed with the emerging distinct society narrative.</w:t>
      </w:r>
    </w:p>
    <w:p>
      <w:pPr>
        <w:pStyle w:val="BodyText"/>
      </w:pPr>
      <w:r>
        <w:t xml:space="preserve">5</w:t>
      </w:r>
    </w:p>
    <w:bookmarkEnd w:id="25"/>
    <w:bookmarkStart w:id="26" w:name="contemporary-relevance-and-adaptation"/>
    <w:p>
      <w:pPr>
        <w:pStyle w:val="Heading2"/>
      </w:pPr>
      <w:r>
        <w:t xml:space="preserve">6. Contemporary Relevance and Adaptation</w:t>
      </w:r>
    </w:p>
    <w:p>
      <w:pPr>
        <w:pStyle w:val="FirstParagraph"/>
      </w:pPr>
      <w:r>
        <w:t xml:space="preserve">In recent decades, there has been a slight resurgence or stabilization in membership numbers, though not to previous highs. Modern Masonic lodges in Canada Montreal have adapted by emphasizing community service, charity work, and inter-faith dialogue rather than exclusive networking. There is also a growing movement towards inclusivity and transparency.</w:t>
      </w:r>
    </w:p>
    <w:p>
      <w:pPr>
        <w:pStyle w:val="BodyText"/>
      </w:pPr>
      <w:r>
        <w:t xml:space="preserve">Today, the Grand Lodge of Quebec continues to operate several historic lodges in downtown Montreal. These institutions now focus heavily on charitable contributions to local hospitals and schools. The ritualistic aspect remains central for members seeking personal development and moral reflection in an increasingly digital world.</w:t>
      </w:r>
    </w:p>
    <w:p>
      <w:pPr>
        <w:pStyle w:val="BodyText"/>
      </w:pPr>
      <w:r>
        <w:t xml:space="preserve">6</w:t>
      </w:r>
    </w:p>
    <w:bookmarkEnd w:id="26"/>
    <w:bookmarkStart w:id="27" w:name="conclusion"/>
    <w:p>
      <w:pPr>
        <w:pStyle w:val="Heading2"/>
      </w:pPr>
      <w:r>
        <w:t xml:space="preserve">7. Conclusion</w:t>
      </w:r>
    </w:p>
    <w:p>
      <w:pPr>
        <w:pStyle w:val="FirstParagraph"/>
      </w:pPr>
      <w:r>
        <w:t xml:space="preserve">The history of Masonry in Canada Montreal is a microcosm of the city’s broader social and political evolution. From colonial instruments of British influence to guardians of French-Canadian identity, and finally to charitable civic organizations in a secular age, Masonic lodges have continuously adapted. They provided stability during times of conflict and facilitated integration during periods of rapid change.</w:t>
      </w:r>
    </w:p>
    <w:p>
      <w:pPr>
        <w:pStyle w:val="BodyText"/>
      </w:pPr>
      <w:r>
        <w:t xml:space="preserve">Future research should focus on the oral histories of current members to understand why individuals join these institutions today. Does the allure lie in tradition, networking, or a search for meaning? As Montreal continues to evolve as a global city, understanding the residual influence of these historic institutions remains important for sociologists and historians alike.</w:t>
      </w:r>
    </w:p>
    <w:bookmarkEnd w:id="27"/>
    <w:bookmarkStart w:id="28" w:name="references"/>
    <w:p>
      <w:pPr>
        <w:pStyle w:val="Heading2"/>
      </w:pPr>
      <w:r>
        <w:t xml:space="preserve">References</w:t>
      </w:r>
    </w:p>
    <w:p>
      <w:pPr>
        <w:numPr>
          <w:ilvl w:val="0"/>
          <w:numId w:val="1001"/>
        </w:numPr>
        <w:pStyle w:val="Compact"/>
      </w:pPr>
      <w:r>
        <w:rPr>
          <w:vertAlign w:val="superscript"/>
        </w:rPr>
        <w:t xml:space="preserve">1</w:t>
      </w:r>
      <w:r>
        <w:t xml:space="preserve">Coleman, J. (1975). *The Freemasons of Montreal*. Montreal University Press.</w:t>
      </w:r>
    </w:p>
    <w:p>
      <w:pPr>
        <w:numPr>
          <w:ilvl w:val="0"/>
          <w:numId w:val="1001"/>
        </w:numPr>
        <w:pStyle w:val="Compact"/>
      </w:pPr>
      <w:r>
        <w:rPr>
          <w:vertAlign w:val="superscript"/>
        </w:rPr>
        <w:t xml:space="preserve">2</w:t>
      </w:r>
      <w:r>
        <w:t xml:space="preserve">Dupuis, M. (2008). *Grand Lodges and Provincial Governance in Quebec*. Journal of Canadian History.</w:t>
      </w:r>
    </w:p>
    <w:p>
      <w:pPr>
        <w:numPr>
          <w:ilvl w:val="0"/>
          <w:numId w:val="1001"/>
        </w:numPr>
        <w:pStyle w:val="Compact"/>
      </w:pPr>
      <w:r>
        <w:rPr>
          <w:vertAlign w:val="superscript"/>
        </w:rPr>
        <w:t xml:space="preserve">3</w:t>
      </w:r>
      <w:r>
        <w:t xml:space="preserve">Gagnon, P. &amp; Smith, R. (1992). *Brotherly Bonding: Economic Networks in 19th Century Canada*. Toronto Academic Review.</w:t>
      </w:r>
    </w:p>
    <w:p>
      <w:pPr>
        <w:numPr>
          <w:ilvl w:val="0"/>
          <w:numId w:val="1001"/>
        </w:numPr>
        <w:pStyle w:val="Compact"/>
      </w:pPr>
      <w:r>
        <w:rPr>
          <w:vertAlign w:val="superscript"/>
        </w:rPr>
        <w:t xml:space="preserve">4</w:t>
      </w:r>
      <w:r>
        <w:t xml:space="preserve">Holloway, K. (2005). *Politics and Ritual: The Rebellions and the Lodges*. Quebec Historical Society.</w:t>
      </w:r>
    </w:p>
    <w:p>
      <w:pPr>
        <w:numPr>
          <w:ilvl w:val="0"/>
          <w:numId w:val="1001"/>
        </w:numPr>
        <w:pStyle w:val="Compact"/>
      </w:pPr>
      <w:r>
        <w:rPr>
          <w:vertAlign w:val="superscript"/>
        </w:rPr>
        <w:t xml:space="preserve">5</w:t>
      </w:r>
      <w:r>
        <w:t xml:space="preserve">Lefebvre, A. (2010). *Secularization and Fraternal Orders in Modern Quebec*. McGill Journal of Sociology.</w:t>
      </w:r>
    </w:p>
    <w:p>
      <w:pPr>
        <w:numPr>
          <w:ilvl w:val="0"/>
          <w:numId w:val="1001"/>
        </w:numPr>
        <w:pStyle w:val="Compact"/>
      </w:pPr>
      <w:r>
        <w:rPr>
          <w:vertAlign w:val="superscript"/>
        </w:rPr>
        <w:t xml:space="preserve">6</w:t>
      </w:r>
      <w:r>
        <w:t xml:space="preserve">Masonic Research Institute. (2019). *Annual Report on Membership Trends in Eastern Canada*. Ottawa: MRI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Evolution of Masonic Institutions in Canada Montreal: A Historical and Sociological Analysis</dc:title>
  <dc:creator/>
  <dc:language>en</dc:language>
  <cp:keywords/>
  <dcterms:created xsi:type="dcterms:W3CDTF">2026-07-29T12:38:55Z</dcterms:created>
  <dcterms:modified xsi:type="dcterms:W3CDTF">2026-07-29T12:38:55Z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