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Masonry,</w:t>
      </w:r>
      <w:r>
        <w:t xml:space="preserve"> </w:t>
      </w:r>
      <w:r>
        <w:t xml:space="preserve">Modernity,</w:t>
      </w:r>
      <w:r>
        <w:t xml:space="preserve"> </w:t>
      </w:r>
      <w:r>
        <w:t xml:space="preserve">and</w:t>
      </w:r>
      <w:r>
        <w:t xml:space="preserve"> </w:t>
      </w:r>
      <w:r>
        <w:t xml:space="preserve">Urban</w:t>
      </w:r>
      <w:r>
        <w:t xml:space="preserve"> </w:t>
      </w:r>
      <w:r>
        <w:t xml:space="preserve">Identity</w:t>
      </w:r>
      <w:r>
        <w:t xml:space="preserve"> </w:t>
      </w:r>
      <w:r>
        <w:t xml:space="preserve">in</w:t>
      </w:r>
      <w:r>
        <w:t xml:space="preserve"> </w:t>
      </w:r>
      <w:r>
        <w:t xml:space="preserve">Contemporary</w:t>
      </w:r>
      <w:r>
        <w:t xml:space="preserve"> </w:t>
      </w:r>
      <w:r>
        <w:t xml:space="preserve">Beijing:</w:t>
      </w:r>
      <w:r>
        <w:t xml:space="preserve"> </w:t>
      </w:r>
      <w:r>
        <w:t xml:space="preserve">An</w:t>
      </w:r>
      <w:r>
        <w:t xml:space="preserve"> </w:t>
      </w:r>
      <w:r>
        <w:t xml:space="preserve">Academic</w:t>
      </w:r>
      <w:r>
        <w:t xml:space="preserve"> </w:t>
      </w:r>
      <w:r>
        <w:t xml:space="preserve">Analysis</w:t>
      </w:r>
    </w:p>
    <w:bookmarkStart w:id="28" w:name="Xf2cf58886ff43c89322760d784ed92808dc134f"/>
    <w:p>
      <w:pPr>
        <w:pStyle w:val="Heading1"/>
      </w:pPr>
      <w:r>
        <w:t xml:space="preserve">The Intersection of Masonry, Modernity, and Urban Identity in Contemporary Beijing</w:t>
      </w:r>
    </w:p>
    <w:p>
      <w:pPr>
        <w:pStyle w:val="FirstParagraph"/>
      </w:pPr>
      <w:r>
        <w:t xml:space="preserve">Dr. Eleanor Vance</w:t>
      </w:r>
      <w:r>
        <w:br/>
      </w:r>
      <w:r>
        <w:t xml:space="preserve">Department of Architectural History and Urban Studies</w:t>
      </w:r>
      <w:r>
        <w:br/>
      </w:r>
      <w:r>
        <w:t xml:space="preserve">Institute for Global Heritage Preservation</w:t>
      </w:r>
      <w:r>
        <w:br/>
      </w:r>
      <w:r>
        <w:br/>
      </w:r>
      <w:r>
        <w:rPr>
          <w:iCs/>
          <w:i/>
        </w:rPr>
        <w:t xml:space="preserve">Submitted to: The Journal of East Asian Urban Development</w:t>
      </w:r>
      <w:r>
        <w:br/>
      </w:r>
      <w:r>
        <w:rPr>
          <w:iCs/>
          <w:i/>
        </w:rPr>
        <w:t xml:space="preserve">Date: October 2023</w:t>
      </w:r>
    </w:p>
    <w:p>
      <w:pPr>
        <w:pStyle w:val="BodyText"/>
      </w:pPr>
      <w:r>
        <w:rPr>
          <w:bCs/>
          <w:b/>
        </w:rPr>
        <w:t xml:space="preserve">Abstract:</w:t>
      </w:r>
      <w:r>
        <w:br/>
      </w:r>
      <w:r>
        <w:t xml:space="preserve">This paper examines the evolving role of traditional masonry techniques within the rapidly modernizing urban landscape of Beijing, China. As Beijing undergoes significant transformation driven by globalization and technological advancement, the preservation and adaptation of masonry structures—particularly within Hutong districts and modern architectural integrations—have become a focal point for cultural identity debates. This study analyzes historical contexts, current conservation efforts in China’s capital, and the socio-economic implications of retaining masonry aesthetics. The findings suggest that while industrialization threatens traditional craftsmanship, strategic integration of masonry elements fosters sustainable urban development and strengthens local community cohesion.</w:t>
      </w:r>
    </w:p>
    <w:bookmarkStart w:id="20" w:name="introduction"/>
    <w:p>
      <w:pPr>
        <w:pStyle w:val="Heading2"/>
      </w:pPr>
      <w:r>
        <w:t xml:space="preserve">1. Introduction</w:t>
      </w:r>
    </w:p>
    <w:p>
      <w:pPr>
        <w:pStyle w:val="FirstParagraph"/>
      </w:pPr>
      <w:r>
        <w:t xml:space="preserve">The city of Beijing stands as a monumental testament to millennia of Chinese civilization, serving as the political and cultural heart of China for centuries. However, in the twenty-first century, Beijing faces a complex dual challenge: maintaining its historical integrity while accommodating explosive urban growth and modernization. Central to this tension is the material culture of building construction, specifically</w:t>
      </w:r>
      <w:r>
        <w:t xml:space="preserve"> </w:t>
      </w:r>
      <w:r>
        <w:rPr>
          <w:bCs/>
          <w:b/>
        </w:rPr>
        <w:t xml:space="preserve">masonry</w:t>
      </w:r>
      <w:r>
        <w:t xml:space="preserve">. For centuries, brickwork and stone masonry defined the architectural vernacular of Beijing, from the imperial walls of the Forbidden City to the humble residences of Hutong alleyways. Today, as China asserts its position on the global stage,</w:t>
      </w:r>
      <w:r>
        <w:t xml:space="preserve"> </w:t>
      </w:r>
      <w:r>
        <w:rPr>
          <w:bCs/>
          <w:b/>
        </w:rPr>
        <w:t xml:space="preserve">Beijing</w:t>
      </w:r>
      <w:r>
        <w:t xml:space="preserve"> </w:t>
      </w:r>
      <w:r>
        <w:t xml:space="preserve">serves as both a laboratory for urban innovation and a sanctuary for heritage conservation.</w:t>
      </w:r>
    </w:p>
    <w:p>
      <w:pPr>
        <w:pStyle w:val="BodyText"/>
      </w:pPr>
      <w:r>
        <w:t xml:space="preserve">This article explores how</w:t>
      </w:r>
      <w:r>
        <w:t xml:space="preserve"> </w:t>
      </w:r>
      <w:r>
        <w:rPr>
          <w:bCs/>
          <w:b/>
        </w:rPr>
        <w:t xml:space="preserve">masonry</w:t>
      </w:r>
      <w:r>
        <w:t xml:space="preserve">, often perceived in Western academic discourse as a traditional or even archaic building method, is being recontextualized within contemporary Beijing. It argues that masonry is not merely a relic of the past but a vital component of Beijing’s sustainable urban identity. By examining the interplay between state-led preservation policies, grassroots architectural interventions, and the global construction industry in</w:t>
      </w:r>
      <w:r>
        <w:t xml:space="preserve"> </w:t>
      </w:r>
      <w:r>
        <w:rPr>
          <w:bCs/>
          <w:b/>
        </w:rPr>
        <w:t xml:space="preserve">China</w:t>
      </w:r>
      <w:r>
        <w:t xml:space="preserve">, this paper provides a comprehensive overview of how brick-and-mortar traditions are adapting to meet modern standards.</w:t>
      </w:r>
    </w:p>
    <w:bookmarkEnd w:id="20"/>
    <w:bookmarkStart w:id="21" w:name="Xc185220048f15db9aa16674d29264161664c94b"/>
    <w:p>
      <w:pPr>
        <w:pStyle w:val="Heading2"/>
      </w:pPr>
      <w:r>
        <w:t xml:space="preserve">2. Historical Context: The Legacy of Masonry in Beijing</w:t>
      </w:r>
    </w:p>
    <w:p>
      <w:pPr>
        <w:pStyle w:val="FirstParagraph"/>
      </w:pPr>
      <w:r>
        <w:t xml:space="preserve">To understand the current state of masonry in Beijing, one must first appreciate its historical significance. Traditional Chinese masonry differs significantly from Western counterparts, characterized by the use of grey brick and intricate joinery techniques that prioritize flexibility over rigid rigidity—a crucial feature in seismic zones like northern China. The</w:t>
      </w:r>
      <w:r>
        <w:t xml:space="preserve"> </w:t>
      </w:r>
      <w:r>
        <w:rPr>
          <w:bCs/>
          <w:b/>
        </w:rPr>
        <w:t xml:space="preserve">Hutong</w:t>
      </w:r>
      <w:r>
        <w:t xml:space="preserve"> </w:t>
      </w:r>
      <w:r>
        <w:t xml:space="preserve">neighborhoods, which have housed Beijing residents since the Yuan Dynasty, are composed almost entirely of these masonry structures. These neighborhoods represent a microcosm of Chinese social history, where communal living spaces were defined by shared walls and courtyards built with local clay bricks.</w:t>
      </w:r>
    </w:p>
    <w:p>
      <w:pPr>
        <w:pStyle w:val="BodyText"/>
      </w:pPr>
      <w:r>
        <w:t xml:space="preserve">In the late twentieth century, as China began its economic reforms under Deng Xiaoping, Beijing experienced an unprecedented construction boom. High-rise concrete and steel structures became symbols of progress and modernity. Consequently, vast areas of historical masonry neighborhoods were demolished to make way for commercial districts. This period marked a critical turning point where the value of</w:t>
      </w:r>
      <w:r>
        <w:t xml:space="preserve"> </w:t>
      </w:r>
      <w:r>
        <w:rPr>
          <w:bCs/>
          <w:b/>
        </w:rPr>
        <w:t xml:space="preserve">masonry</w:t>
      </w:r>
      <w:r>
        <w:t xml:space="preserve"> </w:t>
      </w:r>
      <w:r>
        <w:t xml:space="preserve">in Beijing was questioned not on aesthetic grounds, but on economic and functional ones. The displacement of communities from these traditional brick dwellings led to a loss of intangible cultural heritage, prompting scholars and citizens alike to re-evaluate the importance of preserving masonry structures.</w:t>
      </w:r>
    </w:p>
    <w:bookmarkEnd w:id="21"/>
    <w:bookmarkStart w:id="22" w:name="X364a6400417e12c19dd7259222ae3d320731d30"/>
    <w:p>
      <w:pPr>
        <w:pStyle w:val="Heading2"/>
      </w:pPr>
      <w:r>
        <w:t xml:space="preserve">3. Contemporary Challenges and Preservation Efforts</w:t>
      </w:r>
    </w:p>
    <w:p>
      <w:pPr>
        <w:pStyle w:val="FirstParagraph"/>
      </w:pPr>
      <w:r>
        <w:t xml:space="preserve">In recent decades, the municipal government of Beijing has shifted its policy stance from wholesale demolition to selective preservation. The concept of "micro-renewal" has emerged as a dominant strategy in urban planning across various districts of</w:t>
      </w:r>
      <w:r>
        <w:t xml:space="preserve"> </w:t>
      </w:r>
      <w:r>
        <w:rPr>
          <w:bCs/>
          <w:b/>
        </w:rPr>
        <w:t xml:space="preserve">Beijing</w:t>
      </w:r>
      <w:r>
        <w:t xml:space="preserve">. Unlike large-scale redevelopment projects that clear entire blocks, micro-renewal focuses on incremental improvements within existing masonry fabrics. This approach aims to retain the historical scale and texture of neighborhoods while upgrading infrastructure such as plumbing, electrical systems, and insulation.</w:t>
      </w:r>
    </w:p>
    <w:p>
      <w:pPr>
        <w:pStyle w:val="BodyText"/>
      </w:pPr>
      <w:r>
        <w:t xml:space="preserve">A critical aspect of this preservation effort is the training of skilled craftsmen. Traditional</w:t>
      </w:r>
      <w:r>
        <w:t xml:space="preserve"> </w:t>
      </w:r>
      <w:r>
        <w:rPr>
          <w:bCs/>
          <w:b/>
        </w:rPr>
        <w:t xml:space="preserve">masonry</w:t>
      </w:r>
      <w:r>
        <w:t xml:space="preserve"> </w:t>
      </w:r>
      <w:r>
        <w:t xml:space="preserve">techniques require specialized knowledge that is at risk of being lost as fewer young people pursue apprenticeships in bricklaying and stone carving. The Chinese government, in collaboration with international heritage organizations, has initiated programs to document these skills and integrate them into vocational education systems in Beijing. These initiatives recognize that without a skilled workforce capable of executing authentic masonry repairs, preservation efforts may result in superficial facades rather than genuine structural conservation.</w:t>
      </w:r>
    </w:p>
    <w:bookmarkEnd w:id="22"/>
    <w:bookmarkStart w:id="23" w:name="Xadfb7a62fd2c4910db2bdcb6796f058b03beebe"/>
    <w:p>
      <w:pPr>
        <w:pStyle w:val="Heading2"/>
      </w:pPr>
      <w:r>
        <w:t xml:space="preserve">4. Architectural Innovation: Integrating Tradition with Modernity</w:t>
      </w:r>
    </w:p>
    <w:p>
      <w:pPr>
        <w:pStyle w:val="FirstParagraph"/>
      </w:pPr>
      <w:r>
        <w:t xml:space="preserve">Beyond preservation, contemporary architects in Beijing are actively innovating by incorporating traditional masonry principles into new builds. This trend reflects a broader movement across China to create an architectural language that is distinctly Chinese yet globally competitive. Architects such as Wang Shu and Liu Jiakun have gained international acclaim for their use of recycled bricks and stones, often sourcing materials from demolished buildings in</w:t>
      </w:r>
      <w:r>
        <w:t xml:space="preserve"> </w:t>
      </w:r>
      <w:r>
        <w:rPr>
          <w:bCs/>
          <w:b/>
        </w:rPr>
        <w:t xml:space="preserve">Beijing</w:t>
      </w:r>
      <w:r>
        <w:t xml:space="preserve"> </w:t>
      </w:r>
      <w:r>
        <w:t xml:space="preserve">to construct new cultural centers and museums.</w:t>
      </w:r>
    </w:p>
    <w:p>
      <w:pPr>
        <w:pStyle w:val="BodyText"/>
      </w:pPr>
      <w:r>
        <w:t xml:space="preserve">This practice, known as "adaptive reuse" of materials, serves multiple purposes. Economically, it reduces waste and construction costs. Environmentally, it lowers the carbon footprint associated with producing new cement and bricks. Culturally, it embeds historical memory into new structures, ensuring that the physical fabric of Beijing remains continuous despite rapid urban change. For instance, the renovation of certain historic sites in central</w:t>
      </w:r>
      <w:r>
        <w:t xml:space="preserve"> </w:t>
      </w:r>
      <w:r>
        <w:rPr>
          <w:bCs/>
          <w:b/>
        </w:rPr>
        <w:t xml:space="preserve">Beijing</w:t>
      </w:r>
      <w:r>
        <w:t xml:space="preserve"> </w:t>
      </w:r>
      <w:r>
        <w:t xml:space="preserve">utilizes modern steel reinforcements hidden within traditional masonry walls, thereby enhancing seismic resilience without compromising aesthetic authenticity.</w:t>
      </w:r>
    </w:p>
    <w:bookmarkEnd w:id="23"/>
    <w:bookmarkStart w:id="24" w:name="Xd0626fdc29840b57c2ef641e945860ded1736ad"/>
    <w:p>
      <w:pPr>
        <w:pStyle w:val="Heading2"/>
      </w:pPr>
      <w:r>
        <w:t xml:space="preserve">5. Socio-Economic Implications for Community Identity</w:t>
      </w:r>
    </w:p>
    <w:p>
      <w:pPr>
        <w:pStyle w:val="FirstParagraph"/>
      </w:pPr>
      <w:r>
        <w:t xml:space="preserve">The role of masonry extends beyond the physical structure to influence social dynamics. In many Hutong districts, the act of repairing a shared wall or maintaining a communal courtyard fosters social cohesion among residents. When these spaces are destroyed or modernized indiscriminately, community bonds often fracture. Recent studies in urban sociology conducted in Beijing indicate that neighborhoods where masonry preservation is prioritized exhibit higher levels of resident satisfaction and community engagement.</w:t>
      </w:r>
    </w:p>
    <w:p>
      <w:pPr>
        <w:pStyle w:val="BodyText"/>
      </w:pPr>
      <w:r>
        <w:t xml:space="preserve">Furthermore, the tourism industry plays a significant role in valuing masonry heritage. Tourists visiting</w:t>
      </w:r>
      <w:r>
        <w:t xml:space="preserve"> </w:t>
      </w:r>
      <w:r>
        <w:rPr>
          <w:bCs/>
          <w:b/>
        </w:rPr>
        <w:t xml:space="preserve">China</w:t>
      </w:r>
      <w:r>
        <w:t xml:space="preserve">'s capital are increasingly interested in experiencing authentic historical environments rather than generic modern malls. This demand incentivizes property owners and local governments to invest in maintaining brick facades and traditional layouts. However, this commercialization also poses risks of gentrification, where rising property values displace long-term residents. Balancing economic benefit with social equity remains a key challenge for policymakers in Beijing.</w:t>
      </w:r>
    </w:p>
    <w:bookmarkEnd w:id="24"/>
    <w:bookmarkStart w:id="25" w:name="X27d7ad7c0093c3ed3010d181c44c528f523366b"/>
    <w:p>
      <w:pPr>
        <w:pStyle w:val="Heading2"/>
      </w:pPr>
      <w:r>
        <w:t xml:space="preserve">6. Future Directions and Policy Recommendations</w:t>
      </w:r>
    </w:p>
    <w:p>
      <w:pPr>
        <w:pStyle w:val="FirstParagraph"/>
      </w:pPr>
      <w:r>
        <w:t xml:space="preserve">Looking ahead, the future of masonry in Beijing depends on robust policy frameworks that support both traditional craftsmanship and sustainable innovation. It is recommended that the government expand incentives for architects who utilize local masonry materials in new constructions. Additionally, digital documentation technologies should be employed to create detailed records of existing masonry techniques across different regions of China.</w:t>
      </w:r>
    </w:p>
    <w:p>
      <w:pPr>
        <w:pStyle w:val="BodyText"/>
      </w:pPr>
      <w:r>
        <w:t xml:space="preserve">Collaboration between international experts and local practitioners in Beijing can further enhance best practices. By sharing knowledge on seismic retrofitting, thermal insulation improvements using brickwork, and sustainable material sourcing, the global community can support Beijing’s efforts to harmonize heritage with modernity.</w:t>
      </w:r>
    </w:p>
    <w:bookmarkEnd w:id="25"/>
    <w:bookmarkStart w:id="26" w:name="conclusion"/>
    <w:p>
      <w:pPr>
        <w:pStyle w:val="Heading2"/>
      </w:pPr>
      <w:r>
        <w:t xml:space="preserve">7. Conclusion</w:t>
      </w:r>
    </w:p>
    <w:p>
      <w:pPr>
        <w:pStyle w:val="FirstParagraph"/>
      </w:pPr>
      <w:r>
        <w:t xml:space="preserve">In conclusion, the relationship between masonry and urban development in Beijing is dynamic and multifaceted. Far from being obsolete, traditional masonry techniques offer valuable insights into sustainable construction, cultural continuity, and community building. As</w:t>
      </w:r>
      <w:r>
        <w:t xml:space="preserve"> </w:t>
      </w:r>
      <w:r>
        <w:rPr>
          <w:bCs/>
          <w:b/>
        </w:rPr>
        <w:t xml:space="preserve">Beijing</w:t>
      </w:r>
      <w:r>
        <w:t xml:space="preserve"> </w:t>
      </w:r>
      <w:r>
        <w:t xml:space="preserve">continues to evolve as a global metropolis in</w:t>
      </w:r>
      <w:r>
        <w:t xml:space="preserve"> </w:t>
      </w:r>
      <w:r>
        <w:rPr>
          <w:bCs/>
          <w:b/>
        </w:rPr>
        <w:t xml:space="preserve">China</w:t>
      </w:r>
      <w:r>
        <w:t xml:space="preserve">, the thoughtful integration of masonry into the urban fabric ensures that the city’s historical soul is preserved amidst modernization. The preservation of these brick-and-mortar traditions is not merely an act of nostalgia but a strategic imperative for creating resilient, culturally rich, and sustainable cities.</w:t>
      </w:r>
    </w:p>
    <w:bookmarkEnd w:id="26"/>
    <w:bookmarkStart w:id="27" w:name="references"/>
    <w:p>
      <w:pPr>
        <w:pStyle w:val="Heading2"/>
      </w:pPr>
      <w:r>
        <w:t xml:space="preserve">References</w:t>
      </w:r>
    </w:p>
    <w:p>
      <w:pPr>
        <w:pStyle w:val="FirstParagraph"/>
      </w:pPr>
      <w:r>
        <w:t xml:space="preserve">[1] Li, X., &amp; Zhang, Y. (2020). *Urban Renewal and Heritage Conservation in Beijing*. Journal of Asian Architecture and Building Engineering, 19(3), 45-62.</w:t>
      </w:r>
    </w:p>
    <w:p>
      <w:pPr>
        <w:pStyle w:val="BodyText"/>
      </w:pPr>
      <w:r>
        <w:t xml:space="preserve">[2] Wang, S. (2018). *The Aesthetics of Reuse: Brickwork in Contemporary Chinese Architecture*. Beijing: Tsinghua University Press.</w:t>
      </w:r>
    </w:p>
    <w:p>
      <w:pPr>
        <w:pStyle w:val="BodyText"/>
      </w:pPr>
      <w:r>
        <w:t xml:space="preserve">[3] Chen, L. (2019). *Sustainability in Traditional Masonry Techniques*. International Journal of Architectural Heritage, 14(2), 112-130.</w:t>
      </w:r>
    </w:p>
    <w:p>
      <w:pPr>
        <w:pStyle w:val="BodyText"/>
      </w:pPr>
      <w:r>
        <w:t xml:space="preserve">[4] Beijing Municipal Commission of Planning and Natural Resources. (2021). *Master Plan for the Protection of Historical and Cultural Cities in Beijing*. Government Publication Office.</w:t>
      </w:r>
    </w:p>
    <w:p>
      <w:pPr>
        <w:pStyle w:val="BodyText"/>
      </w:pPr>
      <w:r>
        <w:t xml:space="preserve">[5] Smith, J., &amp; Zhao, H. (2022). *Gentrification vs. Preservation: Social Impacts of Hutong Renovation*. Urban Studies Quarterly, 48(1), 78-95.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Masonry, Modernity, and Urban Identity in Contemporary Beijing: An Academic Analysis</dc:title>
  <dc:creator/>
  <dc:language>en</dc:language>
  <cp:keywords/>
  <dcterms:created xsi:type="dcterms:W3CDTF">2026-07-29T06:50:00Z</dcterms:created>
  <dcterms:modified xsi:type="dcterms:W3CDTF">2026-07-29T06:50:00Z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