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and</w:t>
      </w:r>
      <w:r>
        <w:t xml:space="preserve"> </w:t>
      </w:r>
      <w:r>
        <w:t xml:space="preserve">Urban</w:t>
      </w:r>
      <w:r>
        <w:t xml:space="preserve"> </w:t>
      </w:r>
      <w:r>
        <w:t xml:space="preserve">Integration</w:t>
      </w:r>
      <w:r>
        <w:t xml:space="preserve"> </w:t>
      </w:r>
      <w:r>
        <w:t xml:space="preserve">of</w:t>
      </w:r>
      <w:r>
        <w:t xml:space="preserve"> </w:t>
      </w:r>
      <w:r>
        <w:t xml:space="preserve">Masonry</w:t>
      </w:r>
      <w:r>
        <w:t xml:space="preserve"> </w:t>
      </w:r>
      <w:r>
        <w:t xml:space="preserve">in</w:t>
      </w:r>
      <w:r>
        <w:t xml:space="preserve"> </w:t>
      </w:r>
      <w:r>
        <w:t xml:space="preserve">Contemporary</w:t>
      </w:r>
      <w:r>
        <w:t xml:space="preserve"> </w:t>
      </w:r>
      <w:r>
        <w:t xml:space="preserve">Bogotá:</w:t>
      </w:r>
      <w:r>
        <w:t xml:space="preserve"> </w:t>
      </w:r>
      <w:r>
        <w:t xml:space="preserve">A</w:t>
      </w:r>
      <w:r>
        <w:t xml:space="preserve"> </w:t>
      </w:r>
      <w:r>
        <w:t xml:space="preserve">Socio-Technical</w:t>
      </w:r>
      <w:r>
        <w:t xml:space="preserve"> </w:t>
      </w:r>
      <w:r>
        <w:t xml:space="preserve">Analysis</w:t>
      </w:r>
    </w:p>
    <w:bookmarkStart w:id="30" w:name="X80b9d07a88ab98637bf92fcd96ffd09c768fe38"/>
    <w:p>
      <w:pPr>
        <w:pStyle w:val="Heading1"/>
      </w:pPr>
      <w:r>
        <w:t xml:space="preserve">The Architectural Legacy and Urban Integration of Masonry in Contemporary Bogotá</w:t>
      </w:r>
    </w:p>
    <w:p>
      <w:pPr>
        <w:pStyle w:val="FirstParagraph"/>
      </w:pPr>
      <w:r>
        <w:rPr>
          <w:bCs/>
          <w:b/>
        </w:rPr>
        <w:t xml:space="preserve">Juan Pablo Restrepo</w:t>
      </w:r>
      <w:r>
        <w:br/>
      </w:r>
      <w:r>
        <w:t xml:space="preserve">Institute of Urban Studies, Universidad Nacional de Colombia</w:t>
      </w:r>
      <w:r>
        <w:br/>
      </w:r>
      <w:r>
        <w:t xml:space="preserve">Bogotá, D.C., Colombia</w:t>
      </w:r>
    </w:p>
    <w:p>
      <w:pPr>
        <w:pStyle w:val="BodyText"/>
      </w:pPr>
      <w:r>
        <w:rPr>
          <w:iCs/>
          <w:i/>
        </w:rPr>
        <w:t xml:space="preserve">Submitted for publication in the Journal of Andean Architecture and Urban Planning, Vol. 14, Issue 3.</w:t>
      </w:r>
    </w:p>
    <w:bookmarkStart w:id="20" w:name="abstract"/>
    <w:p>
      <w:pPr>
        <w:pStyle w:val="Heading2"/>
      </w:pPr>
      <w:r>
        <w:t xml:space="preserve">Abstract</w:t>
      </w:r>
    </w:p>
    <w:p>
      <w:pPr>
        <w:pStyle w:val="FirstParagraph"/>
      </w:pPr>
      <w:r>
        <w:t xml:space="preserve">This article examines the historical trajectory, technical evolution, and contemporary socio-economic relevance of traditional masonry techniques within the urban fabric of Bogotá, Colombia. While modernist paradigms have predominantly influenced recent construction standards in the capital city, this study argues that indigenous and colonial-inspired masonry practices remain critical to affordable housing solutions and heritage preservation. By analyzing case studies from the historic center of Bogotá and emerging peripheral neighborhoods, this paper evaluates how "mason" traditions intersect with rapid urbanization, climate adaptation, and cultural identity. The findings suggest a renewed need for integrating vernacular masonry knowledge into formal academic curricula and municipal building codes to foster sustainable urban development in Colombia's capital.</w:t>
      </w:r>
    </w:p>
    <w:bookmarkEnd w:id="20"/>
    <w:bookmarkStart w:id="21" w:name="introduction"/>
    <w:p>
      <w:pPr>
        <w:pStyle w:val="Heading2"/>
      </w:pPr>
      <w:r>
        <w:t xml:space="preserve">1. Introduction</w:t>
      </w:r>
    </w:p>
    <w:p>
      <w:pPr>
        <w:pStyle w:val="FirstParagraph"/>
      </w:pPr>
      <w:r>
        <w:t xml:space="preserve">Bogotá, situated at an altitude of 2,640 meters above sea level on the Altiplano Cundiboyacense, presents unique geological and climatic challenges for urban construction. The city’s history is deeply intertwined with its material culture, particularly the use of stone and adobe in its foundational structures. However, as Bogotá has transformed from a colonial outpost into a sprawling megacity of over eight million inhabitants, the perception of traditional building methods has shifted dramatically. For decades, concrete and steel have been viewed as symbols of modernity and progress, while masonry was often relegated to the realm of informal settlements or obsolete architecture.</w:t>
      </w:r>
    </w:p>
    <w:p>
      <w:pPr>
        <w:pStyle w:val="BodyText"/>
      </w:pPr>
      <w:r>
        <w:t xml:space="preserve">This article seeks to re-evaluate the role of</w:t>
      </w:r>
      <w:r>
        <w:t xml:space="preserve"> </w:t>
      </w:r>
      <w:r>
        <w:rPr>
          <w:bCs/>
          <w:b/>
        </w:rPr>
        <w:t xml:space="preserve">mason</w:t>
      </w:r>
      <w:r>
        <w:t xml:space="preserve">ry practices in</w:t>
      </w:r>
      <w:r>
        <w:t xml:space="preserve"> </w:t>
      </w:r>
      <w:r>
        <w:rPr>
          <w:bCs/>
          <w:b/>
        </w:rPr>
        <w:t xml:space="preserve">Bogotá</w:t>
      </w:r>
      <w:r>
        <w:t xml:space="preserve">, Colombia. It posits that the craft of masonry is not merely a historical artifact but a vital component of current architectural discourse, particularly in the context of sustainable development and social equity. The term "mason," referring both to the material technique and the artisan practitioner, serves as a lens through which we can analyze broader issues of labor rights, cultural heritage, and environmental resilience in</w:t>
      </w:r>
      <w:r>
        <w:t xml:space="preserve"> </w:t>
      </w:r>
      <w:r>
        <w:rPr>
          <w:bCs/>
          <w:b/>
        </w:rPr>
        <w:t xml:space="preserve">Colombia</w:t>
      </w:r>
      <w:r>
        <w:t xml:space="preserve">.</w:t>
      </w:r>
    </w:p>
    <w:bookmarkEnd w:id="21"/>
    <w:bookmarkStart w:id="22" w:name="X9fa518d5962441d281d05c482f7b15bd4b9d0e3"/>
    <w:p>
      <w:pPr>
        <w:pStyle w:val="Heading2"/>
      </w:pPr>
      <w:r>
        <w:t xml:space="preserve">2. Historical Context: From Inca Foundations to Colonial Expansion</w:t>
      </w:r>
    </w:p>
    <w:p>
      <w:pPr>
        <w:pStyle w:val="FirstParagraph"/>
      </w:pPr>
      <w:r>
        <w:t xml:space="preserve">The origins of masonry in the region predate Spanish colonization, rooted in the sophisticated stonework of the Muisca civilization. Although the Muisca are more renowned for their goldsmithing and agriculture, their influence on local construction techniques cannot be overstated. The Spanish conquest introduced new technologies, including lime mortar and brick-making processes derived from European traditions. In</w:t>
      </w:r>
      <w:r>
        <w:t xml:space="preserve"> </w:t>
      </w:r>
      <w:r>
        <w:rPr>
          <w:bCs/>
          <w:b/>
        </w:rPr>
        <w:t xml:space="preserve">Bogotá</w:t>
      </w:r>
      <w:r>
        <w:t xml:space="preserve">, this fusion created a distinctive architectural vernacular characterized by thick walls designed to provide thermal insulation against the cold high-altitude climate.</w:t>
      </w:r>
    </w:p>
    <w:p>
      <w:pPr>
        <w:pStyle w:val="BodyText"/>
      </w:pPr>
      <w:r>
        <w:t xml:space="preserve">The historic center of Bogotá remains a testament to this era. Structures such as the San Francisco Church and the Casa del Cabildo utilize massive stone masonry that has withstood centuries of seismic activity. For centuries, the knowledge required to maintain these structures was held by local artisans—true</w:t>
      </w:r>
      <w:r>
        <w:t xml:space="preserve"> </w:t>
      </w:r>
      <w:r>
        <w:rPr>
          <w:bCs/>
          <w:b/>
        </w:rPr>
        <w:t xml:space="preserve">mason</w:t>
      </w:r>
      <w:r>
        <w:t xml:space="preserve">s—who passed down techniques orally through apprenticeships. This tacit knowledge system formed the backbone of urban construction in</w:t>
      </w:r>
      <w:r>
        <w:t xml:space="preserve"> </w:t>
      </w:r>
      <w:r>
        <w:rPr>
          <w:bCs/>
          <w:b/>
        </w:rPr>
        <w:t xml:space="preserve">Colombia</w:t>
      </w:r>
      <w:r>
        <w:t xml:space="preserve">'s capital until the industrial revolution began to mechanize building processes.</w:t>
      </w:r>
    </w:p>
    <w:bookmarkEnd w:id="22"/>
    <w:bookmarkStart w:id="23" w:name="X5954b63035fdd06517272c86e0a301a94654d4e"/>
    <w:p>
      <w:pPr>
        <w:pStyle w:val="Heading2"/>
      </w:pPr>
      <w:r>
        <w:t xml:space="preserve">3. The Marginalization and Resurgence of Masonry Techniques</w:t>
      </w:r>
    </w:p>
    <w:p>
      <w:pPr>
        <w:pStyle w:val="FirstParagraph"/>
      </w:pPr>
      <w:r>
        <w:t xml:space="preserve">The mid-20th century saw a paradigm shift in Bogotá. As the city expanded rapidly due to rural-to-urban migration, there was an urgent need for mass housing. Industrialized materials, specifically reinforced concrete blocks (tapia pisada and blockwork), were favored for their speed of construction and perceived durability. Traditional stone masonry was deemed too slow and expensive for large-scale projects. Consequently, the role of the master</w:t>
      </w:r>
      <w:r>
        <w:t xml:space="preserve"> </w:t>
      </w:r>
      <w:r>
        <w:rPr>
          <w:bCs/>
          <w:b/>
        </w:rPr>
        <w:t xml:space="preserve">mason</w:t>
      </w:r>
      <w:r>
        <w:t xml:space="preserve"> </w:t>
      </w:r>
      <w:r>
        <w:t xml:space="preserve">diminished, replaced by general laborers trained in basic bricklaying.</w:t>
      </w:r>
    </w:p>
    <w:p>
      <w:pPr>
        <w:pStyle w:val="BodyText"/>
      </w:pPr>
      <w:r>
        <w:t xml:space="preserve">However, recent decades have witnessed a resurgence of interest in traditional techniques due to several factors:</w:t>
      </w:r>
    </w:p>
    <w:p>
      <w:pPr>
        <w:numPr>
          <w:ilvl w:val="0"/>
          <w:numId w:val="1001"/>
        </w:numPr>
        <w:pStyle w:val="Compact"/>
      </w:pPr>
      <w:r>
        <w:rPr>
          <w:bCs/>
          <w:b/>
        </w:rPr>
        <w:t xml:space="preserve">Sustainability:</w:t>
      </w:r>
      <w:r>
        <w:t xml:space="preserve"> </w:t>
      </w:r>
      <w:r>
        <w:t xml:space="preserve">The high carbon footprint of cement production has led architects and engineers to seek lower-impact alternatives. Masonry, particularly when using locally sourced stone or stabilized earth blocks, offers significant environmental benefits.</w:t>
      </w:r>
    </w:p>
    <w:p>
      <w:pPr>
        <w:numPr>
          <w:ilvl w:val="0"/>
          <w:numId w:val="1001"/>
        </w:numPr>
        <w:pStyle w:val="Compact"/>
      </w:pPr>
      <w:r>
        <w:rPr>
          <w:bCs/>
          <w:b/>
        </w:rPr>
        <w:t xml:space="preserve">Seismic Resilience:</w:t>
      </w:r>
      <w:r>
        <w:t xml:space="preserve"> </w:t>
      </w:r>
      <w:r>
        <w:t xml:space="preserve">Bogotá lies within a seismically active zone. Properly executed masonry structures with adequate reinforcement have demonstrated superior performance during earthquakes compared to poorly constructed concrete frames.</w:t>
      </w:r>
    </w:p>
    <w:p>
      <w:pPr>
        <w:numPr>
          <w:ilvl w:val="0"/>
          <w:numId w:val="1001"/>
        </w:numPr>
        <w:pStyle w:val="Compact"/>
      </w:pPr>
      <w:r>
        <w:rPr>
          <w:bCs/>
          <w:b/>
        </w:rPr>
        <w:t xml:space="preserve">Cultural Identity:</w:t>
      </w:r>
      <w:r>
        <w:t xml:space="preserve"> </w:t>
      </w:r>
      <w:r>
        <w:t xml:space="preserve">There is a growing movement among Colombian intellectuals and artists to reclaim pre-Hispanic and colonial heritage. In</w:t>
      </w:r>
      <w:r>
        <w:t xml:space="preserve"> </w:t>
      </w:r>
      <w:r>
        <w:rPr>
          <w:bCs/>
          <w:b/>
        </w:rPr>
        <w:t xml:space="preserve">Bogotá</w:t>
      </w:r>
      <w:r>
        <w:t xml:space="preserve">, this has manifested in restoration projects that rely heavily on the skills of traditional masons.</w:t>
      </w:r>
    </w:p>
    <w:bookmarkEnd w:id="23"/>
    <w:bookmarkStart w:id="26" w:name="case-studies-in-contemporary-bogotá"/>
    <w:p>
      <w:pPr>
        <w:pStyle w:val="Heading2"/>
      </w:pPr>
      <w:r>
        <w:t xml:space="preserve">4. Case Studies in Contemporary Bogotá</w:t>
      </w:r>
    </w:p>
    <w:p>
      <w:pPr>
        <w:pStyle w:val="FirstParagraph"/>
      </w:pPr>
      <w:r>
        <w:t xml:space="preserve">To understand the practical application of these concepts, we examine two distinct contexts within</w:t>
      </w:r>
      <w:r>
        <w:t xml:space="preserve"> </w:t>
      </w:r>
      <w:r>
        <w:rPr>
          <w:bCs/>
          <w:b/>
        </w:rPr>
        <w:t xml:space="preserve">Bogotá</w:t>
      </w:r>
      <w:r>
        <w:t xml:space="preserve">.</w:t>
      </w:r>
    </w:p>
    <w:bookmarkStart w:id="24" w:name="the-historic-center-restoration-project"/>
    <w:p>
      <w:pPr>
        <w:pStyle w:val="Heading3"/>
      </w:pPr>
      <w:r>
        <w:t xml:space="preserve">4.1. The Historic Center Restoration Project</w:t>
      </w:r>
    </w:p>
    <w:p>
      <w:pPr>
        <w:pStyle w:val="FirstParagraph"/>
      </w:pPr>
      <w:r>
        <w:t xml:space="preserve">In recent years, municipal initiatives have focused on restoring the facades of buildings in La Candelaria and the San Victorino area. These projects require a high level of skill, involving the cutting and fitting of stone without mortar (dry stone) or using lime-based mortars that are compatible with historic structures. The involvement of specialized</w:t>
      </w:r>
      <w:r>
        <w:t xml:space="preserve"> </w:t>
      </w:r>
      <w:r>
        <w:rPr>
          <w:bCs/>
          <w:b/>
        </w:rPr>
        <w:t xml:space="preserve">mason</w:t>
      </w:r>
      <w:r>
        <w:t xml:space="preserve">s has been crucial in ensuring that these interventions do not damage the historical integrity of the sites. This sector highlights the economic potential for skilled artisans in</w:t>
      </w:r>
      <w:r>
        <w:t xml:space="preserve"> </w:t>
      </w:r>
      <w:r>
        <w:rPr>
          <w:bCs/>
          <w:b/>
        </w:rPr>
        <w:t xml:space="preserve">Colombia</w:t>
      </w:r>
      <w:r>
        <w:t xml:space="preserve">, provided there is adequate training and certification.</w:t>
      </w:r>
    </w:p>
    <w:bookmarkEnd w:id="24"/>
    <w:bookmarkStart w:id="25" w:name="social-housing-in-peripheral-districts"/>
    <w:p>
      <w:pPr>
        <w:pStyle w:val="Heading3"/>
      </w:pPr>
      <w:r>
        <w:t xml:space="preserve">4.2. Social Housing in Peripheral Districts</w:t>
      </w:r>
    </w:p>
    <w:p>
      <w:pPr>
        <w:pStyle w:val="FirstParagraph"/>
      </w:pPr>
      <w:r>
        <w:t xml:space="preserve">In contrast, on the outskirts of Bogotá, such as in Usme or Ciudad Bolívar, informal construction remains prevalent. Here, "masonry" often refers to the improvisational use of available materials by residents themselves. While this demonstrates resilience and community agency, it often lacks safety standards. Innovative projects led by NGOs and academic institutions are now introducing improved masonry techniques—such as confined masonry with seismic bands—to these communities. This approach empowers local</w:t>
      </w:r>
      <w:r>
        <w:t xml:space="preserve"> </w:t>
      </w:r>
      <w:r>
        <w:rPr>
          <w:bCs/>
          <w:b/>
        </w:rPr>
        <w:t xml:space="preserve">mason</w:t>
      </w:r>
      <w:r>
        <w:t xml:space="preserve">s to build safer homes while maintaining cost-effectiveness, addressing the critical housing deficit in</w:t>
      </w:r>
      <w:r>
        <w:t xml:space="preserve"> </w:t>
      </w:r>
      <w:r>
        <w:rPr>
          <w:bCs/>
          <w:b/>
        </w:rPr>
        <w:t xml:space="preserve">Colombia</w:t>
      </w:r>
      <w:r>
        <w:t xml:space="preserve">'s capital.</w:t>
      </w:r>
    </w:p>
    <w:bookmarkEnd w:id="25"/>
    <w:bookmarkEnd w:id="26"/>
    <w:bookmarkStart w:id="27" w:name="Xba32d055da71ef79389e4406280da8ac92f0636"/>
    <w:p>
      <w:pPr>
        <w:pStyle w:val="Heading2"/>
      </w:pPr>
      <w:r>
        <w:t xml:space="preserve">5. Socio-Economic Implications for the Colombian Workforce</w:t>
      </w:r>
    </w:p>
    <w:p>
      <w:pPr>
        <w:pStyle w:val="FirstParagraph"/>
      </w:pPr>
      <w:r>
        <w:t xml:space="preserve">The revival of masonry in</w:t>
      </w:r>
      <w:r>
        <w:t xml:space="preserve"> </w:t>
      </w:r>
      <w:r>
        <w:rPr>
          <w:bCs/>
          <w:b/>
        </w:rPr>
        <w:t xml:space="preserve">Bogotá</w:t>
      </w:r>
      <w:r>
        <w:t xml:space="preserve"> </w:t>
      </w:r>
      <w:r>
        <w:t xml:space="preserve">is not just an architectural trend but a socio-economic imperative. The construction sector is one of the largest employers in</w:t>
      </w:r>
      <w:r>
        <w:t xml:space="preserve"> </w:t>
      </w:r>
      <w:r>
        <w:rPr>
          <w:bCs/>
          <w:b/>
        </w:rPr>
        <w:t xml:space="preserve">Colombia</w:t>
      </w:r>
      <w:r>
        <w:t xml:space="preserve">. However, there is a significant skills gap between informal laborers and certified professionals. Integrating traditional masonry knowledge with modern engineering principles can create new professional pathways.</w:t>
      </w:r>
    </w:p>
    <w:p>
      <w:pPr>
        <w:pStyle w:val="BodyText"/>
      </w:pPr>
      <w:r>
        <w:t xml:space="preserve">Educational institutions in</w:t>
      </w:r>
      <w:r>
        <w:t xml:space="preserve"> </w:t>
      </w:r>
      <w:r>
        <w:rPr>
          <w:bCs/>
          <w:b/>
        </w:rPr>
        <w:t xml:space="preserve">Bogotá</w:t>
      </w:r>
      <w:r>
        <w:t xml:space="preserve">, including the Universidad de los Andes and the Nacional de Ingeniería, are beginning to incorporate courses on vernacular construction materials. This academic recognition validates the work of</w:t>
      </w:r>
      <w:r>
        <w:t xml:space="preserve"> </w:t>
      </w:r>
      <w:r>
        <w:rPr>
          <w:bCs/>
          <w:b/>
        </w:rPr>
        <w:t xml:space="preserve">mason</w:t>
      </w:r>
      <w:r>
        <w:t xml:space="preserve">s, elevating their social status and potentially improving wages. Furthermore, it encourages young Colombians to pursue careers in sustainable architecture and heritage conservation.</w:t>
      </w:r>
    </w:p>
    <w:bookmarkEnd w:id="27"/>
    <w:bookmarkStart w:id="28" w:name="conclusion"/>
    <w:p>
      <w:pPr>
        <w:pStyle w:val="Heading2"/>
      </w:pPr>
      <w:r>
        <w:t xml:space="preserve">6. Conclusion</w:t>
      </w:r>
    </w:p>
    <w:p>
      <w:pPr>
        <w:pStyle w:val="FirstParagraph"/>
      </w:pPr>
      <w:r>
        <w:t xml:space="preserve">The story of masonry in</w:t>
      </w:r>
      <w:r>
        <w:t xml:space="preserve"> </w:t>
      </w:r>
      <w:r>
        <w:rPr>
          <w:bCs/>
          <w:b/>
        </w:rPr>
        <w:t xml:space="preserve">Bogotá</w:t>
      </w:r>
      <w:r>
        <w:t xml:space="preserve">, Colombia, is one of adaptation and resilience. From the ancient stones laid by the Muisca to the lime-washed facades of colonial Bogotá, and finally to the modern social housing projects utilizing improved block techniques, masonry remains central to urban identity. The role of the</w:t>
      </w:r>
      <w:r>
        <w:t xml:space="preserve"> </w:t>
      </w:r>
      <w:r>
        <w:rPr>
          <w:bCs/>
          <w:b/>
        </w:rPr>
        <w:t xml:space="preserve">mason</w:t>
      </w:r>
      <w:r>
        <w:t xml:space="preserve"> </w:t>
      </w:r>
      <w:r>
        <w:t xml:space="preserve">has evolved from a solitary artisan to a key player in sustainable urban planning.</w:t>
      </w:r>
    </w:p>
    <w:p>
      <w:pPr>
        <w:pStyle w:val="BodyText"/>
      </w:pPr>
      <w:r>
        <w:t xml:space="preserve">This article concludes that for</w:t>
      </w:r>
      <w:r>
        <w:t xml:space="preserve"> </w:t>
      </w:r>
      <w:r>
        <w:rPr>
          <w:bCs/>
          <w:b/>
        </w:rPr>
        <w:t xml:space="preserve">Bogotá</w:t>
      </w:r>
      <w:r>
        <w:t xml:space="preserve"> </w:t>
      </w:r>
      <w:r>
        <w:t xml:space="preserve">to achieve truly sustainable and inclusive growth, it must integrate traditional masonry knowledge into its formal building codes and educational systems. By doing so, the city can honor its past while building a resilient future. The</w:t>
      </w:r>
      <w:r>
        <w:t xml:space="preserve"> </w:t>
      </w:r>
      <w:r>
        <w:rPr>
          <w:bCs/>
          <w:b/>
        </w:rPr>
        <w:t xml:space="preserve">mason</w:t>
      </w:r>
      <w:r>
        <w:t xml:space="preserve">, therefore, is not just a builder of walls but a guardian of cultural heritage and an agent of social progress in</w:t>
      </w:r>
      <w:r>
        <w:t xml:space="preserve"> </w:t>
      </w:r>
      <w:r>
        <w:rPr>
          <w:bCs/>
          <w:b/>
        </w:rPr>
        <w:t xml:space="preserve">Colombia</w:t>
      </w:r>
      <w:r>
        <w:t xml:space="preserve">.</w:t>
      </w:r>
    </w:p>
    <w:bookmarkEnd w:id="28"/>
    <w:bookmarkStart w:id="29" w:name="references"/>
    <w:p>
      <w:pPr>
        <w:pStyle w:val="Heading2"/>
      </w:pPr>
      <w:r>
        <w:t xml:space="preserve">References</w:t>
      </w:r>
    </w:p>
    <w:p>
      <w:pPr>
        <w:numPr>
          <w:ilvl w:val="0"/>
          <w:numId w:val="1002"/>
        </w:numPr>
        <w:pStyle w:val="Compact"/>
      </w:pPr>
      <w:r>
        <w:t xml:space="preserve">García, M. (2018). *Urbanization and Heritage in the Andes*. Bogotá: Editorial Universidad Nacional.</w:t>
      </w:r>
    </w:p>
    <w:p>
      <w:pPr>
        <w:numPr>
          <w:ilvl w:val="0"/>
          <w:numId w:val="1002"/>
        </w:numPr>
        <w:pStyle w:val="Compact"/>
      </w:pPr>
      <w:r>
        <w:t xml:space="preserve">Rodríguez, L., &amp; Pérez, A. (2021). "Seismic Performance of Confined Masonry in High-Altitude Cities." *Journal of Structural Engineering*, 45(2), 112-130.</w:t>
      </w:r>
    </w:p>
    <w:p>
      <w:pPr>
        <w:numPr>
          <w:ilvl w:val="0"/>
          <w:numId w:val="1002"/>
        </w:numPr>
        <w:pStyle w:val="Compact"/>
      </w:pPr>
      <w:r>
        <w:t xml:space="preserve">Santamaría, J. (2019). *The Social History of Construction in Colombia*. Medellín: Universidad de Antioquia Press.</w:t>
      </w:r>
    </w:p>
    <w:p>
      <w:pPr>
        <w:numPr>
          <w:ilvl w:val="0"/>
          <w:numId w:val="1002"/>
        </w:numPr>
        <w:pStyle w:val="Compact"/>
      </w:pPr>
      <w:r>
        <w:t xml:space="preserve">World Bank. (2022). *Sustainable Urban Development in Latin America: Case Studies from Bogotá*.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and Urban Integration of Masonry in Contemporary Bogotá: A Socio-Technical Analysis</dc:title>
  <dc:creator/>
  <cp:keywords/>
  <dcterms:created xsi:type="dcterms:W3CDTF">2026-07-29T10:36:57Z</dcterms:created>
  <dcterms:modified xsi:type="dcterms:W3CDTF">2026-07-29T10:36:57Z</dcterms:modified>
</cp:coreProperties>
</file>

<file path=docProps/custom.xml><?xml version="1.0" encoding="utf-8"?>
<Properties xmlns="http://schemas.openxmlformats.org/officeDocument/2006/custom-properties" xmlns:vt="http://schemas.openxmlformats.org/officeDocument/2006/docPropsVTypes"/>
</file>