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Medellín:</w:t>
      </w:r>
      <w:r>
        <w:t xml:space="preserve"> </w:t>
      </w:r>
      <w:r>
        <w:t xml:space="preserve">Historical</w:t>
      </w:r>
      <w:r>
        <w:t xml:space="preserve"> </w:t>
      </w:r>
      <w:r>
        <w:t xml:space="preserve">Continuity</w:t>
      </w:r>
      <w:r>
        <w:t xml:space="preserve"> </w:t>
      </w:r>
      <w:r>
        <w:t xml:space="preserve">and</w:t>
      </w:r>
      <w:r>
        <w:t xml:space="preserve"> </w:t>
      </w:r>
      <w:r>
        <w:t xml:space="preserve">Social</w:t>
      </w:r>
      <w:r>
        <w:t xml:space="preserve"> </w:t>
      </w:r>
      <w:r>
        <w:t xml:space="preserve">Cohesion</w:t>
      </w:r>
    </w:p>
    <w:bookmarkStart w:id="29" w:name="X57e95e49b8c6372cacb8d3696b9bc9735c6a08c"/>
    <w:p>
      <w:pPr>
        <w:pStyle w:val="Heading1"/>
      </w:pPr>
      <w:r>
        <w:t xml:space="preserve">The Masonic Legacy in the Urban Fabric of Medellín: Historical Continuity and Social Cohesion</w:t>
      </w:r>
    </w:p>
    <w:bookmarkStart w:id="20" w:name="abstract"/>
    <w:p>
      <w:pPr>
        <w:pStyle w:val="Heading3"/>
      </w:pPr>
      <w:r>
        <w:t xml:space="preserve">Abstract</w:t>
      </w:r>
    </w:p>
    <w:p>
      <w:pPr>
        <w:pStyle w:val="FirstParagraph"/>
      </w:pPr>
      <w:r>
        <w:t xml:space="preserve">The following document serves as an academic journal article examining the historical and sociological impact of Masonic institutions in Colombia, with a specific focus on Medellín. This study explores how the principles of liberty, equality, and fraternity espoused by Freemasonry have influenced urban development and social cohesion in one of Latin America's most transformative cities.</w:t>
      </w:r>
    </w:p>
    <w:bookmarkEnd w:id="20"/>
    <w:bookmarkStart w:id="21" w:name="introduction"/>
    <w:p>
      <w:pPr>
        <w:pStyle w:val="Heading2"/>
      </w:pPr>
      <w:r>
        <w:t xml:space="preserve">Introduction</w:t>
      </w:r>
    </w:p>
    <w:p>
      <w:pPr>
        <w:pStyle w:val="FirstParagraph"/>
      </w:pPr>
      <w:r>
        <w:t xml:space="preserve">The history of Freemasonry is deeply intertwined with the political and social evolution of many Western nations. In Colombia, the Masonic tradition dates back to the early 19th century, coinciding with the independence movements led by figures such as Francisco de Paula Santander. However, it is in Medellín, often referred to as the "City of Eternal Spring," where this legacy takes on a unique character due to its intersection with rapid urbanization and social transformation during the late 20th and early 21st centuries.</w:t>
      </w:r>
    </w:p>
    <w:p>
      <w:pPr>
        <w:pStyle w:val="BodyText"/>
      </w:pPr>
      <w:r>
        <w:t xml:space="preserve">This article aims to analyze the role of Masonic lodges in Medellín not merely as fraternal organizations, but as hubs for civic education, intellectual debate, and community engagement. By examining historical records and sociological data, we seek to understand how 'Mason' values have contributed to the resilience and modernization of Colombia's second-largest city.</w:t>
      </w:r>
    </w:p>
    <w:bookmarkEnd w:id="21"/>
    <w:bookmarkStart w:id="22" w:name="Xf0e1a920a9a1373fe6bdb8152ecceb04144d4e4"/>
    <w:p>
      <w:pPr>
        <w:pStyle w:val="Heading2"/>
      </w:pPr>
      <w:r>
        <w:t xml:space="preserve">Historical Context: The Rise of Freemasonry in Colombia</w:t>
      </w:r>
    </w:p>
    <w:p>
      <w:pPr>
        <w:pStyle w:val="FirstParagraph"/>
      </w:pPr>
      <w:r>
        <w:t xml:space="preserve">Freemasonry arrived in Colombia during the colonial period but gained significant traction after independence. The Grand Orient of Bogotá played a pivotal role in shaping the early republic. However, as one moves from the capital southward into Antioquia, specifically to Medellín, the nature of Masonic activity shifts from purely political maneuvering to civic and professional networking.</w:t>
      </w:r>
    </w:p>
    <w:p>
      <w:pPr>
        <w:pStyle w:val="BodyText"/>
      </w:pPr>
      <w:r>
        <w:t xml:space="preserve">In Colombia Medellín, during periods of intense conflict and instability known locally as "La Violencia," Masonic lodges provided a neutral ground for dialogue. They served as sanctuaries where diverse political factions could meet under the guise of fraternal obligation, thereby mitigating some of the social fractures that plagued the nation. This aspect is crucial in understanding how 'Mason' institutions have historically functioned as stabilizing forces within Colombian society.</w:t>
      </w:r>
    </w:p>
    <w:bookmarkEnd w:id="22"/>
    <w:bookmarkStart w:id="23" w:name="X67cc439c0780b34e695d1599a8fa4bcb0989333"/>
    <w:p>
      <w:pPr>
        <w:pStyle w:val="Heading2"/>
      </w:pPr>
      <w:r>
        <w:t xml:space="preserve">Masonic Influence on Urban Planning and Education</w:t>
      </w:r>
    </w:p>
    <w:p>
      <w:pPr>
        <w:pStyle w:val="FirstParagraph"/>
      </w:pPr>
      <w:r>
        <w:t xml:space="preserve">One of the most significant contributions of Masonic groups in Colombia Medellín has been their involvement in education and urban planning. Many prominent architects, educators, and civic leaders in Medellín were affiliated with Masonic lodges. These individuals championed public education initiatives that laid the foundation for the city's future cultural capital status.</w:t>
      </w:r>
    </w:p>
    <w:p>
      <w:pPr>
        <w:pStyle w:val="BodyText"/>
      </w:pPr>
      <w:r>
        <w:t xml:space="preserve">The construction of key infrastructure projects, including schools and libraries, often involved funding or advocacy from Masonic members who viewed education as a tool for social mobility. In Colombia Medellín, this commitment to educational reform was evident in the establishment of numerous public institutions that remain active today. The emphasis on rational thought and scientific inquiry within Masonic philosophy aligned with the modernist ideals that reshaped the city's physical landscape during the mid-20th century.</w:t>
      </w:r>
    </w:p>
    <w:bookmarkEnd w:id="23"/>
    <w:bookmarkStart w:id="24" w:name="social-cohesion-and-community-engagement"/>
    <w:p>
      <w:pPr>
        <w:pStyle w:val="Heading2"/>
      </w:pPr>
      <w:r>
        <w:t xml:space="preserve">Social Cohesion and Community Engagement</w:t>
      </w:r>
    </w:p>
    <w:p>
      <w:pPr>
        <w:pStyle w:val="FirstParagraph"/>
      </w:pPr>
      <w:r>
        <w:t xml:space="preserve">In recent decades, as Medellín transformed from a hub of drug trafficking violence into a model for urban innovation, Masonic lodges adapted their focus towards community service and social cohesion. The principles of charity and brotherly love central to 'Mason' teachings have been applied through various charitable initiatives that support marginalized communities in the city's periphery.</w:t>
      </w:r>
    </w:p>
    <w:p>
      <w:pPr>
        <w:pStyle w:val="BodyText"/>
      </w:pPr>
      <w:r>
        <w:t xml:space="preserve">These lodges often collaborate with non-governmental organizations and local government bodies to address issues such as poverty, inequality, and lack of access to healthcare. By fostering a sense of shared responsibility among members from different socioeconomic backgrounds, these organizations help bridge social divides. In Colombia Medellín, where geographic segregation has historically been pronounced, such efforts are vital for creating a more inclusive urban environment.</w:t>
      </w:r>
    </w:p>
    <w:bookmarkEnd w:id="24"/>
    <w:bookmarkStart w:id="25" w:name="the-role-of-intellectual-discourse"/>
    <w:p>
      <w:pPr>
        <w:pStyle w:val="Heading2"/>
      </w:pPr>
      <w:r>
        <w:t xml:space="preserve">The Role of Intellectual Discourse</w:t>
      </w:r>
    </w:p>
    <w:p>
      <w:pPr>
        <w:pStyle w:val="FirstParagraph"/>
      </w:pPr>
      <w:r>
        <w:t xml:space="preserve">Masonic lodges in Colombia Medellín have long served as venues for intellectual discourse. Regular meetings and public lectures on philosophy, law, and sociology attract students, academics, and professionals. This vibrant exchange of ideas contributes to the city's reputation as a center of learning and cultural production.</w:t>
      </w:r>
    </w:p>
    <w:p>
      <w:pPr>
        <w:pStyle w:val="BodyText"/>
      </w:pPr>
      <w:r>
        <w:t xml:space="preserve">The emphasis on critical thinking within Masonic practice encourages members to engage with complex social issues facing Colombia today. Whether discussing environmental sustainability, human rights, or democratic governance, these dialogues help shape public opinion and policy recommendations. The 'Mason' tradition of open debate within a framework of mutual respect provides a valuable model for civic engagement in contemporary Colombian society.</w:t>
      </w:r>
    </w:p>
    <w:bookmarkEnd w:id="25"/>
    <w:bookmarkStart w:id="26" w:name="challenges-and-adaptation"/>
    <w:p>
      <w:pPr>
        <w:pStyle w:val="Heading2"/>
      </w:pPr>
      <w:r>
        <w:t xml:space="preserve">Challenges and Adaptation</w:t>
      </w:r>
    </w:p>
    <w:p>
      <w:pPr>
        <w:pStyle w:val="FirstParagraph"/>
      </w:pPr>
      <w:r>
        <w:t xml:space="preserve">Despite its positive contributions, the Masonic movement faces challenges in the modern era. Declining membership rates, competition from other forms of social organization, and skepticism regarding traditional institutions pose significant hurdles. However, lodges in Colombia Medellín have shown resilience by adapting to contemporary needs.</w:t>
      </w:r>
    </w:p>
    <w:p>
      <w:pPr>
        <w:pStyle w:val="BodyText"/>
      </w:pPr>
      <w:r>
        <w:t xml:space="preserve">Newer generations of members are leveraging digital platforms to reach wider audiences and promoting transparency and inclusivity within their ranks. There is a growing emphasis on gender equality, with many lodges now welcoming women as full participants or forming mixed-gender organizations. This evolution reflects broader societal changes in Colombia Medellín and ensures that the 'Mason' legacy remains relevant.</w:t>
      </w:r>
    </w:p>
    <w:bookmarkEnd w:id="26"/>
    <w:bookmarkStart w:id="27" w:name="conclusion"/>
    <w:p>
      <w:pPr>
        <w:pStyle w:val="Heading2"/>
      </w:pPr>
      <w:r>
        <w:t xml:space="preserve">Conclusion</w:t>
      </w:r>
    </w:p>
    <w:p>
      <w:pPr>
        <w:pStyle w:val="FirstParagraph"/>
      </w:pPr>
      <w:r>
        <w:t xml:space="preserve">The impact of Freemasonry in Colombia Medellín is multifaceted, encompassing historical, educational, social, and intellectual dimensions. As a 'Mason' institution active in this dynamic city has demonstrated the ability to adapt to changing times while maintaining core values of liberty and fraternity.</w:t>
      </w:r>
    </w:p>
    <w:p>
      <w:pPr>
        <w:pStyle w:val="BodyText"/>
      </w:pPr>
      <w:r>
        <w:t xml:space="preserve">By examining the specific context of Colombia Medellín, we gain insight into how fraternal organizations can contribute to urban development and social cohesion. The enduring presence of Masonic lodges in this region underscores their importance as agents of positive change. Future research should continue to explore these dynamics, particularly in light of ongoing efforts to build a more equitable and peaceful society in Colombia.</w:t>
      </w:r>
    </w:p>
    <w:p>
      <w:pPr>
        <w:pStyle w:val="BodyText"/>
      </w:pPr>
      <w:r>
        <w:t xml:space="preserve">In summary, the story of Freemasonry in Medellín is one of continuity and adaptation. It illustrates how ancient traditions can find new relevance in modern urban settings. As Colombia continues its journey towards progress, the lessons learned from the 'Mason' experience offer valuable insights for scholars, policymakers, and citizens alike.</w:t>
      </w:r>
    </w:p>
    <w:bookmarkEnd w:id="27"/>
    <w:bookmarkStart w:id="28" w:name="references"/>
    <w:p>
      <w:pPr>
        <w:pStyle w:val="Heading2"/>
      </w:pPr>
      <w:r>
        <w:t xml:space="preserve">References</w:t>
      </w:r>
    </w:p>
    <w:p>
      <w:pPr>
        <w:numPr>
          <w:ilvl w:val="0"/>
          <w:numId w:val="1001"/>
        </w:numPr>
        <w:pStyle w:val="Compact"/>
      </w:pPr>
      <w:r>
        <w:t xml:space="preserve">González, J. (2018). "Urban Transformation and Civic Society in Medellín." Journal of Latin American Studies.</w:t>
      </w:r>
    </w:p>
    <w:p>
      <w:pPr>
        <w:numPr>
          <w:ilvl w:val="0"/>
          <w:numId w:val="1001"/>
        </w:numPr>
        <w:pStyle w:val="Compact"/>
      </w:pPr>
      <w:r>
        <w:t xml:space="preserve">Pérez, M., &amp; López, R. (2020). "Freemasonry and Political Identity in 19th Century Colombia." Historical Review.</w:t>
      </w:r>
    </w:p>
    <w:p>
      <w:pPr>
        <w:numPr>
          <w:ilvl w:val="0"/>
          <w:numId w:val="1001"/>
        </w:numPr>
        <w:pStyle w:val="Compact"/>
      </w:pPr>
      <w:r>
        <w:t xml:space="preserve">Rodríguez, A. (2019). "Education as a Tool for Social Mobility: The Case of Antioquia." Education Policy Quarterly.</w:t>
      </w:r>
    </w:p>
    <w:p>
      <w:pPr>
        <w:numPr>
          <w:ilvl w:val="0"/>
          <w:numId w:val="1001"/>
        </w:numPr>
        <w:pStyle w:val="Compact"/>
      </w:pPr>
      <w:r>
        <w:t xml:space="preserve">Sánchez, L. (2021). "Community Engagement and Peacebuilding in Post-Conflict Urban Areas." International Journal of Social Science.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in the Urban Fabric of Medellín: Historical Continuity and Social Cohesion</dc:title>
  <dc:creator/>
  <dc:language>en</dc:language>
  <cp:keywords/>
  <dcterms:created xsi:type="dcterms:W3CDTF">2026-07-29T05:55:58Z</dcterms:created>
  <dcterms:modified xsi:type="dcterms:W3CDTF">2026-07-29T05:55:58Z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