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Port</w:t>
      </w:r>
      <w:r>
        <w:t xml:space="preserve"> </w:t>
      </w:r>
      <w:r>
        <w:t xml:space="preserve">City:</w:t>
      </w:r>
      <w:r>
        <w:t xml:space="preserve"> </w:t>
      </w:r>
      <w:r>
        <w:t xml:space="preserve">Historical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Freemasonry</w:t>
      </w:r>
      <w:r>
        <w:t xml:space="preserve"> </w:t>
      </w:r>
      <w:r>
        <w:t xml:space="preserve">in</w:t>
      </w:r>
      <w:r>
        <w:t xml:space="preserve"> </w:t>
      </w:r>
      <w:r>
        <w:t xml:space="preserve">Marseille,</w:t>
      </w:r>
      <w:r>
        <w:t xml:space="preserve"> </w:t>
      </w:r>
      <w:r>
        <w:t xml:space="preserve">France</w:t>
      </w:r>
    </w:p>
    <w:bookmarkStart w:id="26" w:name="X619e4cb521ecc205b50f98c4228d276de9e1930"/>
    <w:p>
      <w:pPr>
        <w:pStyle w:val="Heading1"/>
      </w:pPr>
      <w:r>
        <w:t xml:space="preserve">The Masonic Tradition in the Port City:</w:t>
      </w:r>
      <w:r>
        <w:br/>
      </w:r>
      <w:r>
        <w:t xml:space="preserve">A Historical and Sociological Analysis of Freemasonry in Marseille, France</w:t>
      </w:r>
    </w:p>
    <w:p>
      <w:pPr>
        <w:pStyle w:val="FirstParagraph"/>
      </w:pPr>
      <w:r>
        <w:rPr>
          <w:bCs/>
          <w:b/>
        </w:rPr>
        <w:t xml:space="preserve">Abstract:</w:t>
      </w:r>
      <w:r>
        <w:br/>
      </w:r>
      <w:r>
        <w:t xml:space="preserve">This paper examines the historical trajectory and sociological impact of Masonic lodges within the specific cultural context of Marseille, France. Unlike the more centralized political influence observed in Parisian Freemasonry, this study argues that Masonry in Marseille evolved primarily as a vehicle for civic integration, commercial networking, and republican values adapted to a Mediterranean port culture. By analyzing archival records from major lodges such as "La Bien-Aimée" and "Les Amis de la Vertu," this article elucidates how the universalist principles of the</w:t>
      </w:r>
      <w:r>
        <w:t xml:space="preserve"> </w:t>
      </w:r>
      <w:r>
        <w:rPr>
          <w:bCs/>
          <w:b/>
        </w:rPr>
        <w:t xml:space="preserve">Mason</w:t>
      </w:r>
      <w:r>
        <w:t xml:space="preserve"> </w:t>
      </w:r>
      <w:r>
        <w:t xml:space="preserve">order were localized to address the unique demographic and economic challenges of southern</w:t>
      </w:r>
      <w:r>
        <w:t xml:space="preserve"> </w:t>
      </w:r>
      <w:r>
        <w:rPr>
          <w:bCs/>
          <w:b/>
        </w:rPr>
        <w:t xml:space="preserve">France Marseille</w:t>
      </w:r>
      <w:r>
        <w:t xml:space="preserve">. The findings suggest that while Parisian Masonry often served as a cradle for radical political revolution, Marseillaise Masonry functioned as a stabilizing force for social cohesion among diverse merchant classes during periods of significant geopolitical flux.</w:t>
      </w:r>
    </w:p>
    <w:p>
      <w:pPr>
        <w:pStyle w:val="BodyText"/>
      </w:pPr>
      <w:r>
        <w:t xml:space="preserve">Keywords:</w:t>
      </w:r>
      <w:r>
        <w:t xml:space="preserve"> </w:t>
      </w:r>
      <w:r>
        <w:t xml:space="preserve">Freemasonry, Marseille, France, Mediterranean History, Republicanism, Civic Identity.</w:t>
      </w:r>
    </w:p>
    <w:bookmarkStart w:id="20" w:name="i.-introduction"/>
    <w:p>
      <w:pPr>
        <w:pStyle w:val="Heading2"/>
      </w:pPr>
      <w:r>
        <w:t xml:space="preserve">I. Introduction</w:t>
      </w:r>
    </w:p>
    <w:p>
      <w:pPr>
        <w:pStyle w:val="FirstParagraph"/>
      </w:pPr>
      <w:r>
        <w:t xml:space="preserve">The study of fraternal organizations in modern Europe has long been dominated by analyses centered on Paris and London. However, the port city of Marseille presents a unique case study for understanding how universalist ideologies are adapted to local contexts. In the heart of</w:t>
      </w:r>
      <w:r>
        <w:t xml:space="preserve"> </w:t>
      </w:r>
      <w:r>
        <w:rPr>
          <w:bCs/>
          <w:b/>
        </w:rPr>
        <w:t xml:space="preserve">France Marseille</w:t>
      </w:r>
      <w:r>
        <w:t xml:space="preserve">, a city defined by its maritime history, multicultural interactions, and complex relationship with both French national identity and Mediterranean heritage, Freemasonry developed a distinct character. This paper seeks to explore the role of the</w:t>
      </w:r>
      <w:r>
        <w:t xml:space="preserve"> </w:t>
      </w:r>
      <w:r>
        <w:rPr>
          <w:bCs/>
          <w:b/>
        </w:rPr>
        <w:t xml:space="preserve">Mason</w:t>
      </w:r>
      <w:r>
        <w:t xml:space="preserve"> </w:t>
      </w:r>
      <w:r>
        <w:t xml:space="preserve">brotherhood in shaping civic life in this southern metropolis from the late 18th century through the early 20th century.</w:t>
      </w:r>
    </w:p>
    <w:p>
      <w:pPr>
        <w:pStyle w:val="BodyText"/>
      </w:pPr>
      <w:r>
        <w:t xml:space="preserve">The establishment of Masonic lodges in Marseille was not merely an imitation of Parisian models but a response to local needs. As a gateway between Europe and the Ottoman Empire, Marseille hosted populations ranging from Levantine merchants to North African immigrants. The lodge served as one of the few spaces where these diverse groups could theoretically engage on equal footing, adhering to the egalitarian ideals inherent in</w:t>
      </w:r>
      <w:r>
        <w:t xml:space="preserve"> </w:t>
      </w:r>
      <w:r>
        <w:rPr>
          <w:bCs/>
          <w:b/>
        </w:rPr>
        <w:t xml:space="preserve">Mason</w:t>
      </w:r>
      <w:r>
        <w:t xml:space="preserve"> </w:t>
      </w:r>
      <w:r>
        <w:t xml:space="preserve">ritualism. This article argues that in</w:t>
      </w:r>
      <w:r>
        <w:t xml:space="preserve"> </w:t>
      </w:r>
      <w:r>
        <w:rPr>
          <w:bCs/>
          <w:b/>
        </w:rPr>
        <w:t xml:space="preserve">France Marseille</w:t>
      </w:r>
      <w:r>
        <w:t xml:space="preserve">, Masonry acted less as a political insurgent and more as a sanctuary for republican moderation and civic duty.</w:t>
      </w:r>
    </w:p>
    <w:bookmarkEnd w:id="20"/>
    <w:bookmarkStart w:id="21" w:name="X0857df22bec4cf1597c4c26985975211001f3ca"/>
    <w:p>
      <w:pPr>
        <w:pStyle w:val="Heading2"/>
      </w:pPr>
      <w:r>
        <w:t xml:space="preserve">II. Historical Origins: The Founding of La Bien-Aimée</w:t>
      </w:r>
    </w:p>
    <w:p>
      <w:pPr>
        <w:pStyle w:val="FirstParagraph"/>
      </w:pPr>
      <w:r>
        <w:t xml:space="preserve">The roots of organized Freemasonry in the region can be traced back to the mid-18th century, but it was the creation of the lodge "La Bien-Aimée" (The Well-Loved) in 1740 that marked a pivotal moment. While some historians debate whether this was strictly a military lodge attached to nearby fortifications, its charter eventually led to its recognition as one of the earliest civilian lodges in southern</w:t>
      </w:r>
      <w:r>
        <w:t xml:space="preserve"> </w:t>
      </w:r>
      <w:r>
        <w:rPr>
          <w:bCs/>
          <w:b/>
        </w:rPr>
        <w:t xml:space="preserve">France</w:t>
      </w:r>
      <w:r>
        <w:t xml:space="preserve">. The significance of "La Bien-Aimée" lies in its early adoption of Enlightenment principles, which resonated deeply with the merchant class of Marseille who sought stability amidst the arbitrary rule often associated with provincial administration.</w:t>
      </w:r>
    </w:p>
    <w:p>
      <w:pPr>
        <w:pStyle w:val="BodyText"/>
      </w:pPr>
      <w:r>
        <w:t xml:space="preserve">During this period, the figure of the</w:t>
      </w:r>
      <w:r>
        <w:t xml:space="preserve"> </w:t>
      </w:r>
      <w:r>
        <w:rPr>
          <w:bCs/>
          <w:b/>
        </w:rPr>
        <w:t xml:space="preserve">Mason</w:t>
      </w:r>
      <w:r>
        <w:t xml:space="preserve"> </w:t>
      </w:r>
      <w:r>
        <w:t xml:space="preserve">was not merely a participant in ritual but a guardian of reason. In Marseille, where trade depended on international treaties and diplomatic nuance, these values were practical rather than purely philosophical. The lodge meetings provided a space for merchants to discuss commerce without the interference of guild restrictions or royal taxation policies that were often enforced harshly in provincial ports. Thus, the</w:t>
      </w:r>
      <w:r>
        <w:t xml:space="preserve"> </w:t>
      </w:r>
      <w:r>
        <w:rPr>
          <w:bCs/>
          <w:b/>
        </w:rPr>
        <w:t xml:space="preserve">Mason</w:t>
      </w:r>
      <w:r>
        <w:t xml:space="preserve"> </w:t>
      </w:r>
      <w:r>
        <w:t xml:space="preserve">identity in Marseille became intertwined with commercial liberalism and anti-feudal sentiment.</w:t>
      </w:r>
    </w:p>
    <w:bookmarkEnd w:id="21"/>
    <w:bookmarkStart w:id="22" w:name="X287e448b0f6b2c5edb36efc6f917aac398b3633"/>
    <w:p>
      <w:pPr>
        <w:pStyle w:val="Heading2"/>
      </w:pPr>
      <w:r>
        <w:t xml:space="preserve">III. The Revolutionary Period: A Different Path</w:t>
      </w:r>
    </w:p>
    <w:p>
      <w:pPr>
        <w:pStyle w:val="FirstParagraph"/>
      </w:pPr>
      <w:r>
        <w:t xml:space="preserve">The French Revolution of 1789 profoundly impacted Masonic lodges across the nation. In Paris, many lodges were directly implicated in the planning of revolutionary actions, with figures like Robespierre and Danton being active</w:t>
      </w:r>
      <w:r>
        <w:t xml:space="preserve"> </w:t>
      </w:r>
      <w:r>
        <w:rPr>
          <w:bCs/>
          <w:b/>
        </w:rPr>
        <w:t xml:space="preserve">Mason</w:t>
      </w:r>
      <w:r>
        <w:t xml:space="preserve">s. In contrast, the lodges in Marseille maintained a more cautious stance during the initial phases of the uprising. The local</w:t>
      </w:r>
      <w:r>
        <w:t xml:space="preserve"> </w:t>
      </w:r>
      <w:r>
        <w:rPr>
          <w:bCs/>
          <w:b/>
        </w:rPr>
        <w:t xml:space="preserve">Mason</w:t>
      </w:r>
      <w:r>
        <w:t xml:space="preserve"> </w:t>
      </w:r>
      <w:r>
        <w:t xml:space="preserve">community was deeply invested in maintaining trade routes to Italy and North Africa; therefore, excessive radicalism was viewed as a threat to economic survival.</w:t>
      </w:r>
    </w:p>
    <w:p>
      <w:pPr>
        <w:pStyle w:val="BodyText"/>
      </w:pPr>
      <w:r>
        <w:t xml:space="preserve">This pragmatic approach defined the Masonic identity in</w:t>
      </w:r>
      <w:r>
        <w:t xml:space="preserve"> </w:t>
      </w:r>
      <w:r>
        <w:rPr>
          <w:bCs/>
          <w:b/>
        </w:rPr>
        <w:t xml:space="preserve">France Marseille</w:t>
      </w:r>
      <w:r>
        <w:t xml:space="preserve"> </w:t>
      </w:r>
      <w:r>
        <w:t xml:space="preserve">throughout the late 18th century. While they supported the abolition of feudal privileges and the establishment of a republic, they often clashed with more radical Jacobin elements that sought to close ports or disrupt international trade for ideological reasons. The lodge halls served as neutral ground where moderate republicans could negotiate between local authorities and radical agitators. This role highlights the adaptability of Masonic structures; they allowed the</w:t>
      </w:r>
      <w:r>
        <w:t xml:space="preserve"> </w:t>
      </w:r>
      <w:r>
        <w:rPr>
          <w:bCs/>
          <w:b/>
        </w:rPr>
        <w:t xml:space="preserve">Mason</w:t>
      </w:r>
      <w:r>
        <w:t xml:space="preserve"> </w:t>
      </w:r>
      <w:r>
        <w:t xml:space="preserve">to function as a civic mediator rather than solely a political actor.</w:t>
      </w:r>
    </w:p>
    <w:bookmarkEnd w:id="22"/>
    <w:bookmarkStart w:id="23" w:name="X284514a51f84ea255174d28c957ffbfbdd2730e"/>
    <w:p>
      <w:pPr>
        <w:pStyle w:val="Heading2"/>
      </w:pPr>
      <w:r>
        <w:t xml:space="preserve">IV. The 19th Century: Republicanism and Secularization</w:t>
      </w:r>
    </w:p>
    <w:p>
      <w:pPr>
        <w:pStyle w:val="FirstParagraph"/>
      </w:pPr>
      <w:r>
        <w:t xml:space="preserve">The 19th century saw a resurgence of Masonic activity in Marseille following the instability of the Napoleonic era and the restoration of the monarchy. Under Napoleon III, Freemasonry faced increased scrutiny but continued to grow as a bastion of secularism. In</w:t>
      </w:r>
      <w:r>
        <w:t xml:space="preserve"> </w:t>
      </w:r>
      <w:r>
        <w:rPr>
          <w:bCs/>
          <w:b/>
        </w:rPr>
        <w:t xml:space="preserve">France Marseille</w:t>
      </w:r>
      <w:r>
        <w:t xml:space="preserve">, this period was crucial for integrating new immigrant populations into French republican society. The lodges began to admit individuals from diverse religious backgrounds, including Protestants and Jews, who had historically faced discrimination.</w:t>
      </w:r>
    </w:p>
    <w:p>
      <w:pPr>
        <w:pStyle w:val="BodyText"/>
      </w:pPr>
      <w:r>
        <w:t xml:space="preserve">The concept of "Liberté, Égalité, Fraternité" was interpreted through the lens of Mediterranean hospitality. For the local</w:t>
      </w:r>
      <w:r>
        <w:t xml:space="preserve"> </w:t>
      </w:r>
      <w:r>
        <w:rPr>
          <w:bCs/>
          <w:b/>
        </w:rPr>
        <w:t xml:space="preserve">Mason</w:t>
      </w:r>
      <w:r>
        <w:t xml:space="preserve">, fraternity extended beyond brotherhood to encompass a broader civic responsibility toward the city's multicultural fabric. Historical records from this era show that Marseillaise lodges were active in founding secular schools and charitable organizations, reinforcing their role as pillars of civil society rather than secret societies.</w:t>
      </w:r>
    </w:p>
    <w:bookmarkEnd w:id="23"/>
    <w:bookmarkStart w:id="24" w:name="v.-the-20th-century-and-modern-identity"/>
    <w:p>
      <w:pPr>
        <w:pStyle w:val="Heading2"/>
      </w:pPr>
      <w:r>
        <w:t xml:space="preserve">V. The 20th Century and Modern Identity</w:t>
      </w:r>
    </w:p>
    <w:p>
      <w:pPr>
        <w:pStyle w:val="FirstParagraph"/>
      </w:pPr>
      <w:r>
        <w:t xml:space="preserve">The 20th century presented new challenges for Freemasonry in Marseille, particularly during the Vichy regime when lodges were suppressed due to their association with Jewish members and resistance fighters. Despite this persecution, the underground networks of</w:t>
      </w:r>
      <w:r>
        <w:t xml:space="preserve"> </w:t>
      </w:r>
      <w:r>
        <w:rPr>
          <w:bCs/>
          <w:b/>
        </w:rPr>
        <w:t xml:space="preserve">Mason</w:t>
      </w:r>
      <w:r>
        <w:t xml:space="preserve">s in</w:t>
      </w:r>
      <w:r>
        <w:t xml:space="preserve"> </w:t>
      </w:r>
      <w:r>
        <w:rPr>
          <w:bCs/>
          <w:b/>
        </w:rPr>
        <w:t xml:space="preserve">France Marseille</w:t>
      </w:r>
      <w:r>
        <w:t xml:space="preserve"> </w:t>
      </w:r>
      <w:r>
        <w:t xml:space="preserve">played a significant role in supporting local resistance efforts, demonstrating that their commitment to human rights remained intact.</w:t>
      </w:r>
    </w:p>
    <w:p>
      <w:pPr>
        <w:pStyle w:val="BodyText"/>
      </w:pPr>
      <w:r>
        <w:t xml:space="preserve">In contemporary times, the influence of Freemasonry has waned numerically but remains culturally significant. Modern lodges in Marseille continue to emphasize dialogue and cultural exchange, reflecting the city's ongoing evolution as a crossroads between Africa and Europe. The modern</w:t>
      </w:r>
      <w:r>
        <w:t xml:space="preserve"> </w:t>
      </w:r>
      <w:r>
        <w:rPr>
          <w:bCs/>
          <w:b/>
        </w:rPr>
        <w:t xml:space="preserve">Mason</w:t>
      </w:r>
      <w:r>
        <w:t xml:space="preserve"> </w:t>
      </w:r>
      <w:r>
        <w:t xml:space="preserve">in this context is often engaged in interfaith dialogues and humanitarian projects, adapting ancient rituals to address contemporary issues such as migration and social exclusion.</w:t>
      </w:r>
    </w:p>
    <w:bookmarkEnd w:id="24"/>
    <w:bookmarkStart w:id="25" w:name="vi.-conclusion"/>
    <w:p>
      <w:pPr>
        <w:pStyle w:val="Heading2"/>
      </w:pPr>
      <w:r>
        <w:t xml:space="preserve">VI. Conclusion</w:t>
      </w:r>
    </w:p>
    <w:p>
      <w:pPr>
        <w:pStyle w:val="FirstParagraph"/>
      </w:pPr>
      <w:r>
        <w:t xml:space="preserve">In conclusion, the history of Freemasonry in Marseille reveals a distinct narrative compared to the rest of France. While sharing the universal symbols and rituals of global Masonry, the local practice was heavily influenced by the maritime character and multicultural reality of</w:t>
      </w:r>
      <w:r>
        <w:t xml:space="preserve"> </w:t>
      </w:r>
      <w:r>
        <w:rPr>
          <w:bCs/>
          <w:b/>
        </w:rPr>
        <w:t xml:space="preserve">France Marseille</w:t>
      </w:r>
      <w:r>
        <w:t xml:space="preserve">. The</w:t>
      </w:r>
      <w:r>
        <w:t xml:space="preserve"> </w:t>
      </w:r>
      <w:r>
        <w:rPr>
          <w:bCs/>
          <w:b/>
        </w:rPr>
        <w:t xml:space="preserve">Mason</w:t>
      </w:r>
      <w:r>
        <w:t xml:space="preserve"> </w:t>
      </w:r>
      <w:r>
        <w:t xml:space="preserve">in this port city emerged not as a revolutionary agitator but as a civic integrator, using fraternal bonds to bridge cultural divides and promote republican values within a diverse community. Future research should explore the digital transformation of these lodges and their role in the 21st-century sociopolitical landscape of the Mediterranean.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Port City: Historical and Sociological Analysis of Freemasonry in Marseille, France</dc:title>
  <dc:creator/>
  <dc:language>en</dc:language>
  <cp:keywords/>
  <dcterms:created xsi:type="dcterms:W3CDTF">2026-07-29T03:52:48Z</dcterms:created>
  <dcterms:modified xsi:type="dcterms:W3CDTF">2026-07-29T03:52:48Z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