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Geopolitical</w:t>
      </w:r>
      <w:r>
        <w:t xml:space="preserve"> </w:t>
      </w:r>
      <w:r>
        <w:t xml:space="preserve">and</w:t>
      </w:r>
      <w:r>
        <w:t xml:space="preserve"> </w:t>
      </w:r>
      <w:r>
        <w:t xml:space="preserve">Strategic</w:t>
      </w:r>
      <w:r>
        <w:t xml:space="preserve"> </w:t>
      </w:r>
      <w:r>
        <w:t xml:space="preserve">Nexus</w:t>
      </w:r>
      <w:r>
        <w:t xml:space="preserve"> </w:t>
      </w:r>
      <w:r>
        <w:t xml:space="preserve">of</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r>
        <w:t xml:space="preserve"> </w:t>
      </w:r>
      <w:r>
        <w:t xml:space="preserve">An</w:t>
      </w:r>
      <w:r>
        <w:t xml:space="preserve"> </w:t>
      </w:r>
      <w:r>
        <w:t xml:space="preserve">Academic</w:t>
      </w:r>
      <w:r>
        <w:t xml:space="preserve"> </w:t>
      </w:r>
      <w:r>
        <w:t xml:space="preserve">Analysis</w:t>
      </w:r>
    </w:p>
    <w:bookmarkStart w:id="20" w:name="X0263cacf4d10e070906663502df29f6047450d1"/>
    <w:p>
      <w:pPr>
        <w:pStyle w:val="Heading1"/>
      </w:pPr>
      <w:r>
        <w:t xml:space="preserve">The Geopolitical and Strategic Nexus of Mason in the Context of France Paris: An Academic Analysis</w:t>
      </w:r>
    </w:p>
    <w:p>
      <w:pPr>
        <w:pStyle w:val="FirstParagraph"/>
      </w:pPr>
      <w:r>
        <w:rPr>
          <w:bCs/>
          <w:b/>
        </w:rPr>
        <w:t xml:space="preserve">Author:</w:t>
      </w:r>
      <w:r>
        <w:t xml:space="preserve"> </w:t>
      </w:r>
      <w:r>
        <w:t xml:space="preserve">Dr. Alistair J. Thorne, Department of International Relations, University of London</w:t>
      </w:r>
    </w:p>
    <w:p>
      <w:pPr>
        <w:pStyle w:val="BodyText"/>
      </w:pPr>
      <w:r>
        <w:rPr>
          <w:bCs/>
          <w:b/>
        </w:rPr>
        <w:t xml:space="preserve">Date:</w:t>
      </w:r>
      <w:r>
        <w:t xml:space="preserve"> </w:t>
      </w:r>
      <w:r>
        <w:t xml:space="preserve">October 24, 2023</w:t>
      </w:r>
    </w:p>
    <w:bookmarkEnd w:id="20"/>
    <w:bookmarkStart w:id="21" w:name="abstract"/>
    <w:p>
      <w:pPr>
        <w:pStyle w:val="Heading2"/>
      </w:pPr>
      <w:r>
        <w:t xml:space="preserve">Abstract</w:t>
      </w:r>
    </w:p>
    <w:p>
      <w:pPr>
        <w:pStyle w:val="FirstParagraph"/>
      </w:pPr>
      <w:r>
        <w:t xml:space="preserve">This article examines the multifaceted role of Mason within the broader geopolitical framework centered on France Paris. By analyzing historical precedents and contemporary strategic dynamics, this paper argues that Mason represents a critical node in the network of European diplomatic and economic interactions. The study utilizes qualitative case study methods to evaluate how entities labeled as Mason interact with the administrative, cultural, and political hubs of France Paris. Findings suggest that understanding the operational mechanisms of Mason is essential for comprehending modern power structures in Western Europe. This analysis contributes to the existing literature on non-state actors and their influence on state-level diplomacy.</w:t>
      </w:r>
    </w:p>
    <w:bookmarkEnd w:id="21"/>
    <w:bookmarkStart w:id="22" w:name="introduction"/>
    <w:p>
      <w:pPr>
        <w:pStyle w:val="Heading2"/>
      </w:pPr>
      <w:r>
        <w:t xml:space="preserve">1. Introduction</w:t>
      </w:r>
    </w:p>
    <w:p>
      <w:pPr>
        <w:pStyle w:val="FirstParagraph"/>
      </w:pPr>
      <w:r>
        <w:t xml:space="preserve">In the contemporary academic discourse surrounding international relations, few topics have generated as much debate and inquiry as the operational scope of Mason within major European capitals. Specifically, the intersection of Mason activities with the administrative heart of France Paris presents a unique case study in how localized entities can exert influence over national policies. France Paris has long served as a beacon of cultural diplomacy and political strategy in Europe. However, the specific role that Mason plays within this ecosystem remains under-explored in mainstream academic journals.</w:t>
      </w:r>
    </w:p>
    <w:p>
      <w:pPr>
        <w:pStyle w:val="BodyText"/>
      </w:pPr>
      <w:r>
        <w:t xml:space="preserve">This article seeks to bridge that gap by providing a rigorous analysis of Mason's strategic positioning relative to France Paris. We define 'Mason' not merely as a historical fraternal organization, but as a broader conceptual framework for understanding decentralized networks of influence that operate within the high-stakes environment of capital cities. By focusing on France Paris, we anchor our abstract concepts in concrete geographic and political realities. The significance of this study lies in its potential to inform policymakers and scholars about the subtle mechanisms through which non-traditional actors shape outcomes in one of Europe's most critical urban centers.</w:t>
      </w:r>
    </w:p>
    <w:bookmarkEnd w:id="22"/>
    <w:bookmarkStart w:id="24" w:name="literature_review"/>
    <w:bookmarkStart w:id="23" w:name="literature-review"/>
    <w:p>
      <w:pPr>
        <w:pStyle w:val="Heading2"/>
      </w:pPr>
      <w:r>
        <w:t xml:space="preserve">2. Literature Review</w:t>
      </w:r>
    </w:p>
    <w:p>
      <w:pPr>
        <w:pStyle w:val="FirstParagraph"/>
      </w:pPr>
      <w:r>
        <w:t xml:space="preserve">Prior research has predominantly focused on the historical origins of Masonic orders, often overlooking their modern manifestations in urban political landscapes. Scholars such as Dupont (2018) and Laurent (2021) have touched upon the social networks present in France Paris, yet few have explicitly connected these networks to the strategic activities of Mason. The existing literature tends to treat France Paris as a monolithic entity, failing to account for the granular influence of specific groups or entities like Mason.</w:t>
      </w:r>
    </w:p>
    <w:p>
      <w:pPr>
        <w:pStyle w:val="BodyText"/>
      </w:pPr>
      <w:r>
        <w:t xml:space="preserve">Furthermore, there is a paucity of data regarding how 'Mason' interacts with the bureaucratic machinery located in France Paris. Most studies focus on macro-level diplomatic relations between states, neglecting the meso-level interactions where organizations like Mason operate. This study aims to correct this imbalance by providing a detailed examination of these intermediate layers, thereby offering a more nuanced understanding of power distribution in France Paris.</w:t>
      </w:r>
    </w:p>
    <w:bookmarkEnd w:id="23"/>
    <w:bookmarkEnd w:id="24"/>
    <w:bookmarkStart w:id="25" w:name="methodology"/>
    <w:p>
      <w:pPr>
        <w:pStyle w:val="Heading2"/>
      </w:pPr>
      <w:r>
        <w:t xml:space="preserve">3. Methodology</w:t>
      </w:r>
    </w:p>
    <w:p>
      <w:pPr>
        <w:pStyle w:val="FirstParagraph"/>
      </w:pPr>
      <w:r>
        <w:t xml:space="preserve">To investigate the role of Mason in relation to France Paris, this study employs a mixed-methods approach. First, we conducted semi-structured interviews with twelve key informants residing in or frequently visiting France Paris, including political analysts, local historians, and representatives from non-governmental organizations. These interviews sought to gather qualitative insights into how Mason is perceived and operates within the city.</w:t>
      </w:r>
    </w:p>
    <w:p>
      <w:pPr>
        <w:pStyle w:val="BodyText"/>
      </w:pPr>
      <w:r>
        <w:t xml:space="preserve">Secondly, we performed a content analysis of public records, municipal reports from France Paris authorities between 2015 and 2023. This allowed us to identify any references to Mason or related entities in official documents. By triangulating these data sources, we aimed to construct a comprehensive picture of Mason's influence. It is important to note that the term 'Mason' here is used as a placeholder for specific types of networked actors whose exact nomenclature may vary, but whose strategic function remains consistent.</w:t>
      </w:r>
    </w:p>
    <w:bookmarkEnd w:id="25"/>
    <w:bookmarkStart w:id="26" w:name="findings"/>
    <w:p>
      <w:pPr>
        <w:pStyle w:val="Heading2"/>
      </w:pPr>
      <w:r>
        <w:t xml:space="preserve">4. Findings</w:t>
      </w:r>
    </w:p>
    <w:p>
      <w:pPr>
        <w:pStyle w:val="FirstParagraph"/>
      </w:pPr>
      <w:r>
        <w:t xml:space="preserve">The analysis reveals that Mason operates through a complex web of social and professional connections centered in France Paris. Interviewees consistently described Mason as a facilitator of dialogue between disparate political factions, often serving as an informal channel for negotiation before formal diplomatic talks take place in government buildings across France Paris. This suggests that Mason possesses significant soft power capabilities.</w:t>
      </w:r>
    </w:p>
    <w:p>
      <w:pPr>
        <w:pStyle w:val="BodyText"/>
      </w:pPr>
      <w:r>
        <w:t xml:space="preserve">Furthermore, the content analysis indicated that while direct references to 'Mason' are rare in official documents from France Paris authorities, indirect indicators—such as joint initiatives between local charities and international bodies—often align with the known activities of Mason-associated networks. This implies that Mason's influence is often exercised through proxy organizations or cultural exchanges, making it less visible but potentially more impactful than overt political lobbying.</w:t>
      </w:r>
    </w:p>
    <w:p>
      <w:pPr>
        <w:pStyle w:val="BodyText"/>
      </w:pPr>
      <w:r>
        <w:t xml:space="preserve">A key finding is the symbiotic relationship between Mason and the cultural institutions of France Paris. By leveraging the city’s reputation as a global center for arts and humanities, Mason has managed to embed itself in intellectual circles, thereby enhancing its legitimacy and reach. This integration into the fabric of France Paris allows Mason to operate with a degree of invisibility that protects it from political scrutiny while maximizing its influence.</w:t>
      </w:r>
    </w:p>
    <w:bookmarkEnd w:id="26"/>
    <w:bookmarkStart w:id="27" w:name="discussion"/>
    <w:p>
      <w:pPr>
        <w:pStyle w:val="Heading2"/>
      </w:pPr>
      <w:r>
        <w:t xml:space="preserve">5. Discussion</w:t>
      </w:r>
    </w:p>
    <w:p>
      <w:pPr>
        <w:pStyle w:val="FirstParagraph"/>
      </w:pPr>
      <w:r>
        <w:t xml:space="preserve">The findings underscore the importance of considering Mason as a significant variable in any analysis of power dynamics within France Paris. The ability of Mason to navigate the political landscape without drawing direct attention challenges traditional models of influence that rely on transparency and accountability. Instead, Mason exemplifies a model of 'shadow diplomacy' where informal networks play a crucial role in shaping outcomes.</w:t>
      </w:r>
    </w:p>
    <w:p>
      <w:pPr>
        <w:pStyle w:val="BodyText"/>
      </w:pPr>
      <w:r>
        <w:t xml:space="preserve">This has profound implications for governance in France Paris. If key decision-making processes are influenced by entities like Mason, then democratic oversight may be compromised. Policymakers must therefore develop strategies to identify and regulate such influences without stifling legitimate civil society engagement. The case of Mason in France Paris serves as a cautionary tale about the need for transparency in all forms of political interaction.</w:t>
      </w:r>
    </w:p>
    <w:bookmarkEnd w:id="27"/>
    <w:bookmarkStart w:id="28" w:name="conclusion"/>
    <w:p>
      <w:pPr>
        <w:pStyle w:val="Heading2"/>
      </w:pPr>
      <w:r>
        <w:t xml:space="preserve">6. Conclusion</w:t>
      </w:r>
    </w:p>
    <w:p>
      <w:pPr>
        <w:pStyle w:val="FirstParagraph"/>
      </w:pPr>
      <w:r>
        <w:t xml:space="preserve">In conclusion, this article has demonstrated that Mason plays a pivotal yet understated role in the political and social landscape of France Paris. By operating through informal networks and cultural institutions, Mason exerts influence that transcends traditional boundaries of power. The study highlights the need for further research into similar entities in other major cities to determine if these patterns are unique to France Paris or part of a broader global trend.</w:t>
      </w:r>
    </w:p>
    <w:p>
      <w:pPr>
        <w:pStyle w:val="BodyText"/>
      </w:pPr>
      <w:r>
        <w:t xml:space="preserve">Future studies should expand on the quantitative aspects of this analysis, seeking to map the extent of Mason's networks across different sectors in France Paris. Additionally, comparative studies with other European capitals could provide valuable insights into how local contexts shape the operations of such entities. Ultimately, understanding Mason is essential for anyone interested in the complex interplay between history, politics, and society in modern Europe.</w:t>
      </w:r>
    </w:p>
    <w:bookmarkEnd w:id="28"/>
    <w:bookmarkStart w:id="29" w:name="references"/>
    <w:p>
      <w:pPr>
        <w:pStyle w:val="Heading2"/>
      </w:pPr>
      <w:r>
        <w:t xml:space="preserve">References</w:t>
      </w:r>
    </w:p>
    <w:p>
      <w:pPr>
        <w:numPr>
          <w:ilvl w:val="0"/>
          <w:numId w:val="1001"/>
        </w:numPr>
        <w:pStyle w:val="Compact"/>
      </w:pPr>
      <w:r>
        <w:t xml:space="preserve">Dupont, P. (2018). Social Networks in Parisian Politics. Journal of French Studies, 15(3), 45-67.</w:t>
      </w:r>
    </w:p>
    <w:p>
      <w:pPr>
        <w:numPr>
          <w:ilvl w:val="0"/>
          <w:numId w:val="1001"/>
        </w:numPr>
        <w:pStyle w:val="Compact"/>
      </w:pPr>
      <w:r>
        <w:t xml:space="preserve">Laurent, M. (2021). The Invisible Hand: Non-State Actors in Western Europe. European Review of Political Sociology, 8(2), 112-130.</w:t>
      </w:r>
    </w:p>
    <w:p>
      <w:pPr>
        <w:numPr>
          <w:ilvl w:val="0"/>
          <w:numId w:val="1001"/>
        </w:numPr>
        <w:pStyle w:val="Compact"/>
      </w:pPr>
      <w:r>
        <w:t xml:space="preserve">Muller, J. (2019). Diplomacy and Culture in France Paris. International Relations Quarterly, 42(4), 89-105.</w:t>
      </w:r>
    </w:p>
    <w:bookmarkEnd w:id="29"/>
    <w:p>
      <w:pPr>
        <w:pStyle w:val="FirstParagraph"/>
      </w:pPr>
      <w:r>
        <w:rPr>
          <w:iCs/>
          <w:i/>
        </w:rPr>
        <w:t xml:space="preserve">Note to the Reader: This academic journal article is a fictional construction created for illustrative purposes. The term 'Mason' in this context refers to a conceptual entity used for analytical discussion regarding influence networks in France Paris and does not necessarily refer to any specific real-world organization with that exact name. All names, events, and data presented are hypothetical.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Geopolitical and Strategic Nexus of Mason in the Context of France Paris: An Academic Analysis</dc:title>
  <dc:creator/>
  <dc:language>en</dc:language>
  <cp:keywords/>
  <dcterms:created xsi:type="dcterms:W3CDTF">2026-07-29T11:16:24Z</dcterms:created>
  <dcterms:modified xsi:type="dcterms:W3CDTF">2026-07-29T11:16:24Z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