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Tradition</w:t>
      </w:r>
      <w:r>
        <w:t xml:space="preserve"> </w:t>
      </w:r>
      <w:r>
        <w:t xml:space="preserve">in</w:t>
      </w:r>
      <w:r>
        <w:t xml:space="preserve"> </w:t>
      </w:r>
      <w:r>
        <w:t xml:space="preserve">Germany-Berlin:</w:t>
      </w:r>
      <w:r>
        <w:t xml:space="preserve"> </w:t>
      </w:r>
      <w:r>
        <w:t xml:space="preserve">Historical</w:t>
      </w:r>
      <w:r>
        <w:t xml:space="preserve"> </w:t>
      </w:r>
      <w:r>
        <w:t xml:space="preserve">Continuity</w:t>
      </w:r>
      <w:r>
        <w:t xml:space="preserve"> </w:t>
      </w:r>
      <w:r>
        <w:t xml:space="preserve">and</w:t>
      </w:r>
      <w:r>
        <w:t xml:space="preserve"> </w:t>
      </w:r>
      <w:r>
        <w:t xml:space="preserve">Modern</w:t>
      </w:r>
      <w:r>
        <w:t xml:space="preserve"> </w:t>
      </w:r>
      <w:r>
        <w:t xml:space="preserve">Relevance</w:t>
      </w:r>
    </w:p>
    <w:bookmarkStart w:id="27" w:name="X444fb8148e5b276ff2bb34778e6982d5fcda8d3"/>
    <w:p>
      <w:pPr>
        <w:pStyle w:val="Heading1"/>
      </w:pPr>
      <w:r>
        <w:t xml:space="preserve">The Masonic Tradition in Germany-Berlin:</w:t>
      </w:r>
      <w:r>
        <w:br/>
      </w:r>
      <w:r>
        <w:t xml:space="preserve">Historical Continuity and Modern Relevance</w:t>
      </w:r>
    </w:p>
    <w:p>
      <w:pPr>
        <w:pStyle w:val="FirstParagraph"/>
      </w:pPr>
      <w:r>
        <w:rPr>
          <w:bCs/>
          <w:b/>
        </w:rPr>
        <w:t xml:space="preserve">Abstract:</w:t>
      </w:r>
      <w:r>
        <w:br/>
      </w:r>
      <w:r>
        <w:t xml:space="preserve">This article examines the evolution of the Freemason lodges within the specific socio-political context of Germany-Berlin. From its clandestine origins in the 18th century to its suppression during National Socialism and subsequent revitalization post-1945, Masonry has served as a unique barometer for democratic values in Berlin. This study analyzes how the architectural and social legacy of the Masonic tradition interacts with the modern identity of Germany-Berlin, arguing that these institutions provide a critical framework for understanding civil society development in divided and reunited capitals.</w:t>
      </w:r>
    </w:p>
    <w:bookmarkStart w:id="20" w:name="introduction"/>
    <w:p>
      <w:pPr>
        <w:pStyle w:val="Heading2"/>
      </w:pPr>
      <w:r>
        <w:t xml:space="preserve">1. Introduction</w:t>
      </w:r>
    </w:p>
    <w:p>
      <w:pPr>
        <w:pStyle w:val="FirstParagraph"/>
      </w:pPr>
      <w:r>
        <w:t xml:space="preserve">The concept of Freemasonry extends far beyond ritualistic gatherings; it represents a philosophical framework rooted in enlightenment ideals such as liberty, equality, and fraternity. When applied to the specific geographical and historical context of Germany-Berlin, the narrative becomes even more complex due to the city’s status as a divided capital during the Cold War. The interaction between Masonic principles and the political turmoil of 20th-century Europe offers profound insights into resilience, ethical governance, and cultural preservation. This article explores how lodges in Germany-Berlin have adapted to shifting political landscapes while maintaining their core mission of moral improvement.</w:t>
      </w:r>
    </w:p>
    <w:bookmarkEnd w:id="20"/>
    <w:bookmarkStart w:id="21" w:name="X5660f0c5bab4d0a51aeff8f3a58da2933de5cf0"/>
    <w:p>
      <w:pPr>
        <w:pStyle w:val="Heading2"/>
      </w:pPr>
      <w:r>
        <w:t xml:space="preserve">2. Historical Foundations: Enlightenment Meets Imperial Prussia</w:t>
      </w:r>
    </w:p>
    <w:p>
      <w:pPr>
        <w:pStyle w:val="FirstParagraph"/>
      </w:pPr>
      <w:r>
        <w:t xml:space="preserve">The introduction of Masonic ideas into the German-speaking lands occurred in the mid-18th century, coinciding with the broader European Enlightenment. In Berlin, which was rapidly emerging as a cultural hub under Frederick II (Frederick the Great), Masonry found fertile ground. The King himself was a prominent Freemason, establishing lodges that attracted intellectuals and nobles who sought to discuss philosophy free from ecclesiastical censorship.</w:t>
      </w:r>
    </w:p>
    <w:p>
      <w:pPr>
        <w:pStyle w:val="BodyText"/>
      </w:pPr>
      <w:r>
        <w:t xml:space="preserve">In this early period, the lodge served not merely as a social club but as an intellectual salon where new ideas regarding constitutional governance and human rights were debated. This established a foundational link between Masonic activity and progressive political thought in Germany-Berlin that would endure through centuries of change. The emphasis on universal brotherhood challenged the rigid hierarchies of Prussian society, planting seeds for future democratic movements.</w:t>
      </w:r>
    </w:p>
    <w:bookmarkEnd w:id="21"/>
    <w:bookmarkStart w:id="22" w:name="suppression-and-resilience-the-nazi-era"/>
    <w:p>
      <w:pPr>
        <w:pStyle w:val="Heading2"/>
      </w:pPr>
      <w:r>
        <w:t xml:space="preserve">3. Suppression and Resilience: The Nazi Era</w:t>
      </w:r>
    </w:p>
    <w:p>
      <w:pPr>
        <w:pStyle w:val="FirstParagraph"/>
      </w:pPr>
      <w:r>
        <w:t xml:space="preserve">The rise of the National Socialist regime in 1933 marked a dark chapter for Masonic organizations in Germany-Berlin. Adolf Hitler viewed Freemasonry as part of an alleged international conspiracy and moved swiftly to dismantle its structures. Lodges were raided, their premises seized, and members persecuted or forced into exile. This period highlights the inherent tension between totalitarian ideologies and Masonic values of individual liberty.</w:t>
      </w:r>
    </w:p>
    <w:p>
      <w:pPr>
        <w:pStyle w:val="BodyText"/>
      </w:pPr>
      <w:r>
        <w:t xml:space="preserve">Despite these efforts to eradicate them, small underground networks persisted within Germany-Berlin. These clandestine gatherings served as vital nodes of resistance and moral support for those opposing the regime. The survival of Masonic identity during this time underscores the enduring appeal of its ethical teachings amidst totalitarian pressure.</w:t>
      </w:r>
    </w:p>
    <w:bookmarkEnd w:id="22"/>
    <w:bookmarkStart w:id="23" w:name="post-war-revitalization-and-division"/>
    <w:p>
      <w:pPr>
        <w:pStyle w:val="Heading2"/>
      </w:pPr>
      <w:r>
        <w:t xml:space="preserve">4. Post-War Revitalization and Division</w:t>
      </w:r>
    </w:p>
    <w:p>
      <w:pPr>
        <w:pStyle w:val="FirstParagraph"/>
      </w:pPr>
      <w:r>
        <w:t xml:space="preserve">Following World War II, efforts to re-establish lodges in Germany-Berlin faced significant challenges due to the city’s division into East and West sectors. In West Berlin, Freemasons worked closely with international counterparts to rebuild their organizations, emphasizing reconciliation and democracy. They played a role in fostering dialogue between divided communities and supporting humanitarian initiatives.</w:t>
      </w:r>
    </w:p>
    <w:p>
      <w:pPr>
        <w:pStyle w:val="BodyText"/>
      </w:pPr>
      <w:r>
        <w:t xml:space="preserve">In contrast, East Berlin’s lodges operated under severe restrictions imposed by the communist government, which viewed them as bourgeois remnants. Nevertheless, some members continued to meet informally or maintained connections with Western brethren across the Wall. This period illustrates how Masonic ideals transcended political boundaries in a city physically and ideologically split.</w:t>
      </w:r>
    </w:p>
    <w:bookmarkEnd w:id="23"/>
    <w:bookmarkStart w:id="24" w:name="Xa64a8a9e712e34d5a450ebd03f823e644ae2576"/>
    <w:p>
      <w:pPr>
        <w:pStyle w:val="Heading2"/>
      </w:pPr>
      <w:r>
        <w:t xml:space="preserve">5. Modern Relevance: Unity and Civic Engagement</w:t>
      </w:r>
    </w:p>
    <w:p>
      <w:pPr>
        <w:pStyle w:val="FirstParagraph"/>
      </w:pPr>
      <w:r>
        <w:t xml:space="preserve">The fall of the Berlin Wall in 1989 heralded a new era for Freemasonry in Germany-Berlin. Lodges from both East and West began merging, symbolizing broader societal reunification efforts. Today’s Masonic communities actively engage with contemporary issues such as social justice, environmental sustainability, and intercultural dialogue.</w:t>
      </w:r>
    </w:p>
    <w:p>
      <w:pPr>
        <w:pStyle w:val="BodyText"/>
      </w:pPr>
      <w:r>
        <w:t xml:space="preserve">In modern Germany-Berlin context, these organizations contribute to civic life through charitable work and public education about democratic values. They serve as bridges between diverse cultural groups within the city’s multicultural population. Their commitment to tolerance aligns well with Berlin’s self-image as a cosmopolitan capital welcoming global perspectives.</w:t>
      </w:r>
    </w:p>
    <w:bookmarkEnd w:id="24"/>
    <w:bookmarkStart w:id="25" w:name="architectural-legacy-in-germany-berlin"/>
    <w:p>
      <w:pPr>
        <w:pStyle w:val="Heading2"/>
      </w:pPr>
      <w:r>
        <w:t xml:space="preserve">6. Architectural Legacy in Germany-Berlin</w:t>
      </w:r>
    </w:p>
    <w:p>
      <w:pPr>
        <w:pStyle w:val="FirstParagraph"/>
      </w:pPr>
      <w:r>
        <w:t xml:space="preserve">The physical presence of Masonic buildings also reflects historical shifts in Germany-Berlin architecture and urban planning. Many historic lodge houses stand as testament to this legacy, often located near significant landmarks like Bebelplatz where Nazi book burnings occurred—a poignant reminder of the stakes involved in defending intellectual freedom.</w:t>
      </w:r>
    </w:p>
    <w:p>
      <w:pPr>
        <w:pStyle w:val="BodyText"/>
      </w:pPr>
      <w:r>
        <w:t xml:space="preserve">Preservation efforts by local heritage groups ensure these structures remain accessible for educational tours and cultural events. They serve tangible links between past struggles over liberty and present-day affirmations of democratic principles. Such preservation underscores ongoing recognition of Masonry’s contribution to Berlin’s historical narrative.</w:t>
      </w:r>
    </w:p>
    <w:bookmarkEnd w:id="25"/>
    <w:bookmarkStart w:id="26" w:name="conclusion"/>
    <w:p>
      <w:pPr>
        <w:pStyle w:val="Heading2"/>
      </w:pPr>
      <w:r>
        <w:t xml:space="preserve">7. Conclusion</w:t>
      </w:r>
    </w:p>
    <w:p>
      <w:pPr>
        <w:pStyle w:val="FirstParagraph"/>
      </w:pPr>
      <w:r>
        <w:t xml:space="preserve">The journey of Freemasonry through centuries in Germany-Berlin reveals much about resilience amidst adversity and adaptation within changing political environments. From Enlightenment salons to underground resistance cells, these lodges have consistently championed values essential for democratic societies today: tolerance, dialogue, and civic responsibility.</w:t>
      </w:r>
    </w:p>
    <w:p>
      <w:pPr>
        <w:pStyle w:val="BodyText"/>
      </w:pPr>
      <w:r>
        <w:t xml:space="preserve">As Berlin continues evolving as a global city facing new challenges related to migration politics climate change digital ethics—Masonic institutions remain relevant by adapting their traditional frameworks towards addressing contemporary concerns. Their story offers valuable lessons about maintaining integrity amid societal upheaval while fostering inclusive communities capable of navigating complexity responsibly.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Tradition in Germany-Berlin: Historical Continuity and Modern Relevance</dc:title>
  <dc:creator/>
  <dc:language>en</dc:language>
  <cp:keywords/>
  <dcterms:created xsi:type="dcterms:W3CDTF">2026-07-29T09:28:26Z</dcterms:created>
  <dcterms:modified xsi:type="dcterms:W3CDTF">2026-07-29T09:28:26Z</dcterms:modified>
</cp:coreProperties>
</file>

<file path=docProps/custom.xml><?xml version="1.0" encoding="utf-8"?>
<Properties xmlns="http://schemas.openxmlformats.org/officeDocument/2006/custom-properties" xmlns:vt="http://schemas.openxmlformats.org/officeDocument/2006/docPropsVTypes"/>
</file>