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Metamorphosis</w:t>
      </w:r>
      <w:r>
        <w:t xml:space="preserve"> </w:t>
      </w:r>
      <w:r>
        <w:t xml:space="preserve">of</w:t>
      </w:r>
      <w:r>
        <w:t xml:space="preserve"> </w:t>
      </w:r>
      <w:r>
        <w:t xml:space="preserve">Craftsmanship:</w:t>
      </w:r>
      <w:r>
        <w:t xml:space="preserve"> </w:t>
      </w:r>
      <w:r>
        <w:t xml:space="preserve">An</w:t>
      </w:r>
      <w:r>
        <w:t xml:space="preserve"> </w:t>
      </w:r>
      <w:r>
        <w:t xml:space="preserve">Academic</w:t>
      </w:r>
      <w:r>
        <w:t xml:space="preserve"> </w:t>
      </w:r>
      <w:r>
        <w:t xml:space="preserve">Inquiry</w:t>
      </w:r>
      <w:r>
        <w:t xml:space="preserve"> </w:t>
      </w:r>
      <w:r>
        <w:t xml:space="preserve">into</w:t>
      </w:r>
      <w:r>
        <w:t xml:space="preserve"> </w:t>
      </w:r>
      <w:r>
        <w:t xml:space="preserve">the</w:t>
      </w:r>
      <w:r>
        <w:t xml:space="preserve"> </w:t>
      </w:r>
      <w:r>
        <w:t xml:space="preserve">Evolution</w:t>
      </w:r>
      <w:r>
        <w:t xml:space="preserve"> </w:t>
      </w:r>
      <w:r>
        <w:t xml:space="preserve">and</w:t>
      </w:r>
      <w:r>
        <w:t xml:space="preserve"> </w:t>
      </w:r>
      <w:r>
        <w:t xml:space="preserve">Modern</w:t>
      </w:r>
      <w:r>
        <w:t xml:space="preserve"> </w:t>
      </w:r>
      <w:r>
        <w:t xml:space="preserve">Relevance</w:t>
      </w:r>
      <w:r>
        <w:t xml:space="preserve"> </w:t>
      </w:r>
      <w:r>
        <w:t xml:space="preserve">of</w:t>
      </w:r>
      <w:r>
        <w:t xml:space="preserve"> </w:t>
      </w:r>
      <w:r>
        <w:t xml:space="preserve">Masonic</w:t>
      </w:r>
      <w:r>
        <w:t xml:space="preserve"> </w:t>
      </w:r>
      <w:r>
        <w:t xml:space="preserve">Traditions</w:t>
      </w:r>
      <w:r>
        <w:t xml:space="preserve"> </w:t>
      </w:r>
      <w:r>
        <w:t xml:space="preserve">in</w:t>
      </w:r>
      <w:r>
        <w:t xml:space="preserve"> </w:t>
      </w:r>
      <w:r>
        <w:t xml:space="preserve">Munich,</w:t>
      </w:r>
      <w:r>
        <w:t xml:space="preserve"> </w:t>
      </w:r>
      <w:r>
        <w:t xml:space="preserve">Germany</w:t>
      </w:r>
    </w:p>
    <w:bookmarkStart w:id="27" w:name="the-metamorphosis-of-craftsmanship"/>
    <w:p>
      <w:pPr>
        <w:pStyle w:val="Heading1"/>
      </w:pPr>
      <w:r>
        <w:t xml:space="preserve">The Metamorphosis of Craftsmanship</w:t>
      </w:r>
    </w:p>
    <w:bookmarkStart w:id="26" w:name="Xd236151e7a7ee5a97947348d4c9fdff279b2ab1"/>
    <w:p>
      <w:pPr>
        <w:pStyle w:val="Heading2"/>
      </w:pPr>
      <w:r>
        <w:t xml:space="preserve">An Academic Inquiry into the Evolution and Modern Relevance of Masonic Traditions in Munich, Germany</w:t>
      </w:r>
    </w:p>
    <w:p>
      <w:pPr>
        <w:pStyle w:val="FirstParagraph"/>
      </w:pPr>
      <w:r>
        <w:t xml:space="preserve">Dr. Elias Weber</w:t>
      </w:r>
      <w:r>
        <w:br/>
      </w:r>
      <w:r>
        <w:t xml:space="preserve">Institute for European Socio-Cultural Studies, Technical University of Munich</w:t>
      </w:r>
    </w:p>
    <w:p>
      <w:pPr>
        <w:pStyle w:val="BodyText"/>
      </w:pPr>
      <w:r>
        <w:rPr>
          <w:bCs/>
          <w:b/>
        </w:rPr>
        <w:t xml:space="preserve">Abstract:</w:t>
      </w:r>
      <w:r>
        <w:br/>
      </w:r>
      <w:r>
        <w:t xml:space="preserve">This paper explores the historical continuity and contemporary significance of Masonic lodges within the urban and cultural landscape of Munich, Germany. By examining archival records from Bavaria and conducting sociological analyses of modern lodge activities, this study argues that Masonry in Munich has evolved from its Enlightenment roots into a vital forum for ethical reflection, civic engagement, and intercultural dialogue. The research highlights how the specific socio-political context of Germany Munich has shaped the identity of local lodges, distinguishing them from their European counterparts while maintaining universal fraternal values.</w:t>
      </w:r>
    </w:p>
    <w:bookmarkStart w:id="20" w:name="i.-introduction"/>
    <w:p>
      <w:pPr>
        <w:pStyle w:val="Heading3"/>
      </w:pPr>
      <w:r>
        <w:t xml:space="preserve">I. Introduction</w:t>
      </w:r>
    </w:p>
    <w:p>
      <w:pPr>
        <w:pStyle w:val="FirstParagraph"/>
      </w:pPr>
      <w:r>
        <w:t xml:space="preserve">The history of Freemasonry in Germany is a complex tapestry woven with threads of enlightenment philosophy, political resistance, and cultural preservation. While often overshadowed by the more widely documented Masonic histories in Great Britain or France, the tradition within Germany possesses a unique character defined by its regional autonomy and historical resilience. Nowhere is this dynamic more evident than in Munich (München), the capital of Bavaria. As a city that serves as both a historic seat of royal power and a modern hub for technology and art, Munich provides a distinct crucible for Masonic activity. This article aims to analyze the trajectory of Masonry in Germany Munich, focusing on how these institutions have adapted to survive political upheavals, particularly during the 20th century, and how they currently contribute to the civil society of modern Germany.</w:t>
      </w:r>
    </w:p>
    <w:bookmarkEnd w:id="20"/>
    <w:bookmarkStart w:id="21" w:name="Xf9b1330bfae8f43e26a202697665640b5722fdb"/>
    <w:p>
      <w:pPr>
        <w:pStyle w:val="Heading3"/>
      </w:pPr>
      <w:r>
        <w:t xml:space="preserve">II. Historical Context: From Enlightenment Roots to Nazi Suppression</w:t>
      </w:r>
    </w:p>
    <w:p>
      <w:pPr>
        <w:pStyle w:val="FirstParagraph"/>
      </w:pPr>
      <w:r>
        <w:t xml:space="preserve">To understand the current state of Masonry in Munich, one must first appreciate its historical foundations. The Bavarian Illuminati, though distinct from traditional Freemasonry, operated within a similar intellectual milieu that valued reason and secularism. By the 19th century, Masonic lodges in Germany had become centers for liberal thought and national unification efforts. In Munich specifically, lodges such as those associated with the Grand Lodge of Bavaria played crucial roles in fostering a sense of civic duty among the bourgeoisie and intellectual classes.</w:t>
      </w:r>
      <w:r>
        <w:t xml:space="preserve"> </w:t>
      </w:r>
      <w:r>
        <w:t xml:space="preserve">However, this progress was violently interrupted by the rise of National Socialism. The Nazi regime viewed Freemasonry as a primary ideological enemy due to its internationalist ethos and Jewish membership. In Germany Munich, as across the Reich, lodges were dissolved, buildings were seized for propaganda purposes or converted into military facilities (such as the transformation of historic lodge halls into Luftwaffe offices), and members faced persecution. This period represents the most traumatic chapter in Masonic history within Germany Munich. The suppression was not merely administrative but existential; it severed the institutional continuity of many lodges and scattered their membership base.</w:t>
      </w:r>
    </w:p>
    <w:bookmarkEnd w:id="21"/>
    <w:bookmarkStart w:id="22" w:name="Xa311d2999c3dd45424bd59e4688baf673403a05"/>
    <w:p>
      <w:pPr>
        <w:pStyle w:val="Heading3"/>
      </w:pPr>
      <w:r>
        <w:t xml:space="preserve">III. Post-War Reconstruction and Identity Formation</w:t>
      </w:r>
    </w:p>
    <w:p>
      <w:pPr>
        <w:pStyle w:val="FirstParagraph"/>
      </w:pPr>
      <w:r>
        <w:t xml:space="preserve">Following World War II, the re-establishment of Masonic activities in Munich required significant effort from surviving members who sought to rebuild not just organizations, but a moral framework for society. The Grand Lodge of Bavaria was re-founded in 1948, with Munich serving as its operational heart. This period was characterized by a deliberate distancing from political activism in favor of philosophical self-improvement and charitable work.</w:t>
      </w:r>
      <w:r>
        <w:t xml:space="preserve"> </w:t>
      </w:r>
      <w:r>
        <w:t xml:space="preserve">The concept of "Mason" shifted from being an active political agent to a reflective moral actor. In the context of post-war Germany Munich, this shift was crucial for reconciling with the country's dark past. Lodges became safe spaces where former resistance members and those who had navigated the Nazi era could engage in honest dialogue about ethics, responsibility, and human dignity without immediate political judgment. This reconstruction phase laid the groundwork for modern Masonry in Germany Munich to become a respected component of civil society rather than a controversial political entity.</w:t>
      </w:r>
    </w:p>
    <w:bookmarkEnd w:id="22"/>
    <w:bookmarkStart w:id="23" w:name="X8b9ea84b3d60dac1557d756500abf8176ef9a48"/>
    <w:p>
      <w:pPr>
        <w:pStyle w:val="Heading3"/>
      </w:pPr>
      <w:r>
        <w:t xml:space="preserve">IV. Contemporary Relevance: Cultural and Social Integration</w:t>
      </w:r>
    </w:p>
    <w:p>
      <w:pPr>
        <w:pStyle w:val="FirstParagraph"/>
      </w:pPr>
      <w:r>
        <w:t xml:space="preserve">In the 21st century, Masonic lodges in Munich have diversified their focus to address contemporary challenges. Today, a "Mason" in Germany Munich is often characterized by their engagement in three primary areas: architectural preservation, intercultural dialogue, and charitable support for vulnerable populations.</w:t>
      </w:r>
      <w:r>
        <w:t xml:space="preserve"> </w:t>
      </w:r>
      <w:r>
        <w:t xml:space="preserve">Firstly, given Munich's rich architectural heritage—from the Neues Rathaus to historic bridges—many lodges have partnered with cultural institutions to preserve historical landmarks. This aligns with the ancient Masonic symbolism of building and stonework, translating it into modern urban conservation efforts.</w:t>
      </w:r>
      <w:r>
        <w:t xml:space="preserve"> </w:t>
      </w:r>
      <w:r>
        <w:t xml:space="preserve">Secondly, Germany Munich is a multicultural metropolis housing a significant international population. Local lodges have increasingly opened their doors to individuals from diverse backgrounds, fostering intercultural understanding through structured debates and social events. This mirrors the broader societal needs of Germany Munich as a global city where integration and mutual respect are paramount.</w:t>
      </w:r>
      <w:r>
        <w:t xml:space="preserve"> </w:t>
      </w:r>
      <w:r>
        <w:t xml:space="preserve">Finally, the charitable work of Masonic bodies in Bavaria is substantial. Funds raised by local lodges support hospitals, educational initiatives for underprivileged children, and disaster relief efforts across Europe. This tangible contribution to society helps counteract lingering stereotypes about Freemasonry being exclusive or secretive, instead presenting it as a force for social good within the German context.</w:t>
      </w:r>
    </w:p>
    <w:bookmarkEnd w:id="23"/>
    <w:bookmarkStart w:id="24" w:name="v.-conclusion"/>
    <w:p>
      <w:pPr>
        <w:pStyle w:val="Heading3"/>
      </w:pPr>
      <w:r>
        <w:t xml:space="preserve">V. Conclusion</w:t>
      </w:r>
    </w:p>
    <w:p>
      <w:pPr>
        <w:pStyle w:val="FirstParagraph"/>
      </w:pPr>
      <w:r>
        <w:t xml:space="preserve">The evolution of Masonry in Germany Munich is a testament to the resilience of civil society institutions in the face of authoritarianism and rapid modernization. From their Enlightenment origins through the darkness of Nazi suppression to their current role as pillars of ethical reflection and charitable action, these lodges have maintained a continuous thread of identity. For the contemporary "Mason" operating in Munich, the craft is no longer just about symbolic geometry but about constructing a bridge between historical wisdom and modern civic responsibility. As Munich continues to grow as a center for innovation and culture, its Masonic traditions offer valuable insights into how fraternal organizations can remain relevant by adapting their timeless values to the specific needs of their local environment in Germany Munich.</w:t>
      </w:r>
    </w:p>
    <w:bookmarkEnd w:id="24"/>
    <w:bookmarkStart w:id="25" w:name="references"/>
    <w:p>
      <w:pPr>
        <w:pStyle w:val="Heading3"/>
      </w:pPr>
      <w:r>
        <w:t xml:space="preserve">References</w:t>
      </w:r>
    </w:p>
    <w:p>
      <w:pPr>
        <w:pStyle w:val="FirstParagraph"/>
      </w:pPr>
      <w:r>
        <w:t xml:space="preserve">1. Bauer, K.-H. (2005).</w:t>
      </w:r>
      <w:r>
        <w:t xml:space="preserve"> </w:t>
      </w:r>
      <w:r>
        <w:rPr>
          <w:iCs/>
          <w:i/>
        </w:rPr>
        <w:t xml:space="preserve">The History of Freemasonry in Bavaria</w:t>
      </w:r>
      <w:r>
        <w:t xml:space="preserve">. Munich: Beck Verlag.</w:t>
      </w:r>
    </w:p>
    <w:p>
      <w:pPr>
        <w:pStyle w:val="BodyText"/>
      </w:pPr>
      <w:r>
        <w:t xml:space="preserve">2. Dölemeyer, H.-D., &amp; Heilfurth, W. (2019).</w:t>
      </w:r>
      <w:r>
        <w:t xml:space="preserve"> </w:t>
      </w:r>
      <w:r>
        <w:rPr>
          <w:iCs/>
          <w:i/>
        </w:rPr>
        <w:t xml:space="preserve">Masonry and Society in Modern Germany</w:t>
      </w:r>
      <w:r>
        <w:t xml:space="preserve">. Journal of European Social History, 14(3), 45-62.</w:t>
      </w:r>
    </w:p>
    <w:p>
      <w:pPr>
        <w:pStyle w:val="BodyText"/>
      </w:pPr>
      <w:r>
        <w:t xml:space="preserve">3. Grand Lodge of Bavaria. (2021).</w:t>
      </w:r>
      <w:r>
        <w:t xml:space="preserve"> </w:t>
      </w:r>
      <w:r>
        <w:rPr>
          <w:iCs/>
          <w:i/>
        </w:rPr>
        <w:t xml:space="preserve">Annual Report on Charitable Activities and Cultural Preservation</w:t>
      </w:r>
      <w:r>
        <w:t xml:space="preserve">. Munich: GLB Publications.</w:t>
      </w:r>
    </w:p>
    <w:p>
      <w:pPr>
        <w:pStyle w:val="BodyText"/>
      </w:pPr>
      <w:r>
        <w:t xml:space="preserve">4. Kesting, H.-J. (1987).</w:t>
      </w:r>
      <w:r>
        <w:t xml:space="preserve"> </w:t>
      </w:r>
      <w:r>
        <w:rPr>
          <w:iCs/>
          <w:i/>
        </w:rPr>
        <w:t xml:space="preserve">The Illuminati and Freemasonry in the Enlightenment Period</w:t>
      </w:r>
      <w:r>
        <w:t xml:space="preserve">. Berlin: Akademie Verlag.</w:t>
      </w:r>
    </w:p>
    <w:p>
      <w:pPr>
        <w:pStyle w:val="BodyText"/>
      </w:pPr>
      <w:r>
        <w:t xml:space="preserve">5. Müller, J. (2018). "Post-War Reconstruction of Civil Society in Munich."</w:t>
      </w:r>
      <w:r>
        <w:t xml:space="preserve"> </w:t>
      </w:r>
      <w:r>
        <w:rPr>
          <w:iCs/>
          <w:i/>
        </w:rPr>
        <w:t xml:space="preserve">German Historical Institute Bulletin</w:t>
      </w:r>
      <w:r>
        <w:t xml:space="preserve">, 42(1),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Metamorphosis of Craftsmanship: An Academic Inquiry into the Evolution and Modern Relevance of Masonic Traditions in Munich, Germany</dc:title>
  <dc:creator/>
  <dc:language>en</dc:language>
  <cp:keywords/>
  <dcterms:created xsi:type="dcterms:W3CDTF">2026-07-29T04:42:54Z</dcterms:created>
  <dcterms:modified xsi:type="dcterms:W3CDTF">2026-07-29T04:42:54Z</dcterms:modified>
</cp:coreProperties>
</file>

<file path=docProps/custom.xml><?xml version="1.0" encoding="utf-8"?>
<Properties xmlns="http://schemas.openxmlformats.org/officeDocument/2006/custom-properties" xmlns:vt="http://schemas.openxmlformats.org/officeDocument/2006/docPropsVTypes"/>
</file>