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Tradition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Bangalore,</w:t>
      </w:r>
      <w:r>
        <w:t xml:space="preserve"> </w:t>
      </w:r>
      <w:r>
        <w:t xml:space="preserve">India:</w:t>
      </w:r>
      <w:r>
        <w:t xml:space="preserve"> </w:t>
      </w:r>
      <w:r>
        <w:t xml:space="preserve">Sociological</w:t>
      </w:r>
      <w:r>
        <w:t xml:space="preserve"> </w:t>
      </w:r>
      <w:r>
        <w:t xml:space="preserve">and</w:t>
      </w:r>
      <w:r>
        <w:t xml:space="preserve"> </w:t>
      </w:r>
      <w:r>
        <w:t xml:space="preserve">Historical</w:t>
      </w:r>
      <w:r>
        <w:t xml:space="preserve"> </w:t>
      </w:r>
      <w:r>
        <w:t xml:space="preserve">Implications</w:t>
      </w:r>
    </w:p>
    <w:bookmarkStart w:id="29" w:name="X3594f5045f01a956df7b64ff5db4813a9ba126d"/>
    <w:p>
      <w:pPr>
        <w:pStyle w:val="Heading1"/>
      </w:pPr>
      <w:r>
        <w:t xml:space="preserve">The Masonic Tradition in the Context of Bangalore, India: Sociological and Historical Implications</w:t>
      </w:r>
    </w:p>
    <w:p>
      <w:pPr>
        <w:pStyle w:val="FirstParagraph"/>
      </w:pPr>
      <w:r>
        <w:t xml:space="preserve">Dr. Arjun Mehta</w:t>
      </w:r>
      <w:r>
        <w:br/>
      </w:r>
      <w:r>
        <w:t xml:space="preserve">School of Social Sciences, University of Mysore</w:t>
      </w:r>
    </w:p>
    <w:bookmarkStart w:id="20" w:name="abstract"/>
    <w:p>
      <w:pPr>
        <w:pStyle w:val="Heading2"/>
      </w:pPr>
      <w:r>
        <w:t xml:space="preserve">Abstract</w:t>
      </w:r>
    </w:p>
    <w:p>
      <w:pPr>
        <w:pStyle w:val="FirstParagraph"/>
      </w:pPr>
      <w:r>
        <w:rPr>
          <w:bCs/>
          <w:b/>
        </w:rPr>
        <w:t xml:space="preserve">Purpose:</w:t>
      </w:r>
      <w:r>
        <w:t xml:space="preserve">This article examines the historical evolution and contemporary sociological role of Freemasonry in India Bangalore. It explores how this ancient fraternal order has adapted to the unique cultural, colonial, and modernizing forces of one of India’s most dynamic metropolitan centers.</w:t>
      </w:r>
    </w:p>
    <w:p>
      <w:pPr>
        <w:pStyle w:val="BodyText"/>
      </w:pPr>
      <w:r>
        <w:rPr>
          <w:bCs/>
          <w:b/>
        </w:rPr>
        <w:t xml:space="preserve">Design/Methodology/Approach:</w:t>
      </w:r>
      <w:r>
        <w:t xml:space="preserve">This study employs a qualitative historical analysis combined with sociological observation of Lodge activities in the region. It draws upon archival records from the United Grand Lodge of England (UGLE) and local Bangalore municipal histories.</w:t>
      </w:r>
    </w:p>
    <w:p>
      <w:pPr>
        <w:pStyle w:val="BodyText"/>
      </w:pPr>
      <w:r>
        <w:rPr>
          <w:bCs/>
          <w:b/>
        </w:rPr>
        <w:t xml:space="preserve">Findings:</w:t>
      </w:r>
      <w:r>
        <w:t xml:space="preserve">The research indicates that Masonic lodges in India Bangalore have served not only as centers for fraternal bonding but also as crucial platforms for civic engagement, philanthropy, and cross-cultural dialogue. The tradition has evolved from a colonial enclave to an inclusive institution integrating diverse local demographics.</w:t>
      </w:r>
    </w:p>
    <w:p>
      <w:pPr>
        <w:pStyle w:val="BodyText"/>
      </w:pPr>
      <w:r>
        <w:rPr>
          <w:bCs/>
          <w:b/>
        </w:rPr>
        <w:t xml:space="preserve">Originality/Value:</w:t>
      </w:r>
      <w:r>
        <w:t xml:space="preserve">This paper contributes to the limited literature on esoteric societies in South Asia, highlighting the resilience of</w:t>
      </w:r>
      <w:r>
        <w:t xml:space="preserve"> </w:t>
      </w:r>
      <w:r>
        <w:rPr>
          <w:bCs/>
          <w:b/>
        </w:rPr>
        <w:t xml:space="preserve">Mason</w:t>
      </w:r>
      <w:r>
        <w:t xml:space="preserve"> </w:t>
      </w:r>
      <w:r>
        <w:t xml:space="preserve">practices within the rapidly changing urban landscape of</w:t>
      </w:r>
      <w:r>
        <w:t xml:space="preserve"> </w:t>
      </w:r>
      <w:r>
        <w:rPr>
          <w:bCs/>
          <w:b/>
        </w:rPr>
        <w:t xml:space="preserve">India Bangalore</w:t>
      </w:r>
      <w:r>
        <w:t xml:space="preserve">.</w:t>
      </w:r>
    </w:p>
    <w:bookmarkEnd w:id="20"/>
    <w:bookmarkStart w:id="21" w:name="i.-introduction"/>
    <w:p>
      <w:pPr>
        <w:pStyle w:val="Heading2"/>
      </w:pPr>
      <w:r>
        <w:t xml:space="preserve">I. Introduction</w:t>
      </w:r>
    </w:p>
    <w:p>
      <w:pPr>
        <w:pStyle w:val="FirstParagraph"/>
      </w:pPr>
      <w:r>
        <w:t xml:space="preserve">The history of fraternal organizations in India is deeply intertwined with the colonial narrative, yet it transcends mere foreign imposition to become a localized social phenomenon. Among these, Freemasonry stands out for its longevity and its distinct philosophical underpinnings based on morality, charity, and brotherly love. While much academic attention has been paid to Masonic lodges in London or Paris less scholarly inquiry exists regarding their presence in</w:t>
      </w:r>
      <w:r>
        <w:t xml:space="preserve"> </w:t>
      </w:r>
      <w:r>
        <w:rPr>
          <w:bCs/>
          <w:b/>
        </w:rPr>
        <w:t xml:space="preserve">India Bangalore</w:t>
      </w:r>
      <w:r>
        <w:t xml:space="preserve">. This article aims to fill that gap by analyzing the trajectory of</w:t>
      </w:r>
      <w:r>
        <w:t xml:space="preserve"> </w:t>
      </w:r>
      <w:r>
        <w:rPr>
          <w:bCs/>
          <w:b/>
        </w:rPr>
        <w:t xml:space="preserve">Mason</w:t>
      </w:r>
      <w:r>
        <w:t xml:space="preserve"> </w:t>
      </w:r>
      <w:r>
        <w:t xml:space="preserve">lodges within the city of Bangalore, formerly known as Bengaluru.</w:t>
      </w:r>
    </w:p>
    <w:p>
      <w:pPr>
        <w:pStyle w:val="BodyText"/>
      </w:pPr>
      <w:r>
        <w:t xml:space="preserve">Bangalore, often cited as India’s Silicon Valley due to its burgeoning technology sector, has a layered history that includes Wodeyar rule and British colonial administration. This dual heritage provides a fertile ground for understanding how Western esoteric traditions interact with Indian social structures. The presence of</w:t>
      </w:r>
      <w:r>
        <w:t xml:space="preserve"> </w:t>
      </w:r>
      <w:r>
        <w:rPr>
          <w:bCs/>
          <w:b/>
        </w:rPr>
        <w:t xml:space="preserve">Mason</w:t>
      </w:r>
      <w:r>
        <w:t xml:space="preserve"> </w:t>
      </w:r>
      <w:r>
        <w:t xml:space="preserve">lodges in</w:t>
      </w:r>
      <w:r>
        <w:t xml:space="preserve"> </w:t>
      </w:r>
      <w:r>
        <w:rPr>
          <w:bCs/>
          <w:b/>
        </w:rPr>
        <w:t xml:space="preserve">India Bangalore</w:t>
      </w:r>
      <w:r>
        <w:t xml:space="preserve"> </w:t>
      </w:r>
      <w:r>
        <w:t xml:space="preserve">is not merely a relic of the past but an active component of the city’s civil society.</w:t>
      </w:r>
    </w:p>
    <w:bookmarkEnd w:id="21"/>
    <w:bookmarkStart w:id="22" w:name="Xc321cdea99abf92b2934741fb919083988968ea"/>
    <w:p>
      <w:pPr>
        <w:pStyle w:val="Heading2"/>
      </w:pPr>
      <w:r>
        <w:t xml:space="preserve">II. Historical Context: Colonial Roots and Integration</w:t>
      </w:r>
    </w:p>
    <w:p>
      <w:pPr>
        <w:pStyle w:val="FirstParagraph"/>
      </w:pPr>
      <w:r>
        <w:t xml:space="preserve">The origins of Freemasonry in</w:t>
      </w:r>
      <w:r>
        <w:t xml:space="preserve"> </w:t>
      </w:r>
      <w:r>
        <w:rPr>
          <w:bCs/>
          <w:b/>
        </w:rPr>
        <w:t xml:space="preserve">India Bangalore</w:t>
      </w:r>
      <w:r>
        <w:t xml:space="preserve"> </w:t>
      </w:r>
      <w:r>
        <w:t xml:space="preserve">can be traced back to the early 19th century during British colonial rule. As military officers, administrators, and merchants flocked to the cantonment area of Bangalore, they brought with them their fraternal obligations. The first recorded lodge in the region was established to provide a social sanctuary for these expatriates who were often far from home.</w:t>
      </w:r>
    </w:p>
    <w:p>
      <w:pPr>
        <w:pStyle w:val="BodyText"/>
      </w:pPr>
      <w:r>
        <w:t xml:space="preserve">However, unlike other colonial institutions that remained strictly segregated along racial lines during the height of the Raj, certain lodges in</w:t>
      </w:r>
      <w:r>
        <w:t xml:space="preserve"> </w:t>
      </w:r>
      <w:r>
        <w:rPr>
          <w:bCs/>
          <w:b/>
        </w:rPr>
        <w:t xml:space="preserve">India Bangalore</w:t>
      </w:r>
      <w:r>
        <w:t xml:space="preserve"> </w:t>
      </w:r>
      <w:r>
        <w:t xml:space="preserve">began to show signs of inclusivity earlier than many other organizations. The core tenets of Freemasonry—that all men are brothers regardless of race or creed—facilitated interactions between British colonizers and Indian elites who were part of the reform movements emerging at the time.</w:t>
      </w:r>
    </w:p>
    <w:p>
      <w:pPr>
        <w:pStyle w:val="BodyText"/>
      </w:pPr>
      <w:r>
        <w:t xml:space="preserve">The</w:t>
      </w:r>
      <w:r>
        <w:t xml:space="preserve"> </w:t>
      </w:r>
      <w:r>
        <w:rPr>
          <w:bCs/>
          <w:b/>
        </w:rPr>
        <w:t xml:space="preserve">Mason</w:t>
      </w:r>
      <w:r>
        <w:t xml:space="preserve"> </w:t>
      </w:r>
      <w:r>
        <w:t xml:space="preserve">tradition in this region was not static. It adapted to the political climate, particularly during the Indian Independence movement. Many prominent figures from both backgrounds found common ground in Masonic halls, discussing ideas that would later shape independent India’s democratic framework. This historical intermingling highlights the unique position of</w:t>
      </w:r>
      <w:r>
        <w:t xml:space="preserve"> </w:t>
      </w:r>
      <w:r>
        <w:rPr>
          <w:bCs/>
          <w:b/>
        </w:rPr>
        <w:t xml:space="preserve">Mason</w:t>
      </w:r>
      <w:r>
        <w:t xml:space="preserve"> </w:t>
      </w:r>
      <w:r>
        <w:t xml:space="preserve">lodges as neutral grounds for dialogue in a divided society.</w:t>
      </w:r>
    </w:p>
    <w:bookmarkEnd w:id="22"/>
    <w:bookmarkStart w:id="25" w:name="X6fedfb43293ed9d30cca2d81eb244454182cb0c"/>
    <w:p>
      <w:pPr>
        <w:pStyle w:val="Heading2"/>
      </w:pPr>
      <w:r>
        <w:t xml:space="preserve">III. The Role of the Lodge in Modern Bangalore</w:t>
      </w:r>
    </w:p>
    <w:p>
      <w:pPr>
        <w:pStyle w:val="FirstParagraph"/>
      </w:pPr>
      <w:r>
        <w:t xml:space="preserve">In contemporary</w:t>
      </w:r>
      <w:r>
        <w:t xml:space="preserve"> </w:t>
      </w:r>
      <w:r>
        <w:rPr>
          <w:bCs/>
          <w:b/>
        </w:rPr>
        <w:t xml:space="preserve">India Bangalore</w:t>
      </w:r>
      <w:r>
        <w:t xml:space="preserve">, the role of the lodge has shifted significantly from its colonial origins. Today, these institutions are less about maintaining colonial nostalgia and more about community service and professional networking among a diverse membership.</w:t>
      </w:r>
    </w:p>
    <w:bookmarkStart w:id="23" w:name="a.-philanthropy-and-civic-engagement"/>
    <w:p>
      <w:pPr>
        <w:pStyle w:val="Heading3"/>
      </w:pPr>
      <w:r>
        <w:t xml:space="preserve">A. Philanthropy and Civic Engagement</w:t>
      </w:r>
    </w:p>
    <w:p>
      <w:pPr>
        <w:pStyle w:val="FirstParagraph"/>
      </w:pPr>
      <w:r>
        <w:t xml:space="preserve">The charitable activities of</w:t>
      </w:r>
      <w:r>
        <w:t xml:space="preserve"> </w:t>
      </w:r>
      <w:r>
        <w:rPr>
          <w:bCs/>
          <w:b/>
        </w:rPr>
        <w:t xml:space="preserve">Mason</w:t>
      </w:r>
      <w:r>
        <w:t xml:space="preserve"> </w:t>
      </w:r>
      <w:r>
        <w:t xml:space="preserve">lodges in</w:t>
      </w:r>
      <w:r>
        <w:t xml:space="preserve"> </w:t>
      </w:r>
      <w:r>
        <w:rPr>
          <w:bCs/>
          <w:b/>
        </w:rPr>
        <w:t xml:space="preserve">India Bangalore</w:t>
      </w:r>
      <w:r>
        <w:t xml:space="preserve"> </w:t>
      </w:r>
      <w:r>
        <w:t xml:space="preserve">are extensive. Contributions to local hospitals, educational trusts, and disaster relief funds have become a hallmark of lodge operations. For instance, several lodges actively support rural development projects in the outskirts of Bangalore, aligning with modern corporate social responsibility (CSR) trends prevalent in the city.</w:t>
      </w:r>
    </w:p>
    <w:p>
      <w:pPr>
        <w:pStyle w:val="BodyText"/>
      </w:pPr>
      <w:r>
        <w:t xml:space="preserve">This focus on philanthropy has helped demystify</w:t>
      </w:r>
      <w:r>
        <w:t xml:space="preserve"> </w:t>
      </w:r>
      <w:r>
        <w:rPr>
          <w:bCs/>
          <w:b/>
        </w:rPr>
        <w:t xml:space="preserve">Mason</w:t>
      </w:r>
      <w:r>
        <w:t xml:space="preserve"> </w:t>
      </w:r>
      <w:r>
        <w:t xml:space="preserve">organizations among the general public. By engaging in visible civic duties, these lodges have garnered respect as benevolent entities rather than secretive clubs. In a city like</w:t>
      </w:r>
      <w:r>
        <w:t xml:space="preserve"> </w:t>
      </w:r>
      <w:r>
        <w:rPr>
          <w:bCs/>
          <w:b/>
        </w:rPr>
        <w:t xml:space="preserve">India Bangalore</w:t>
      </w:r>
      <w:r>
        <w:t xml:space="preserve">, where social stratification can be high, this charitable outreach serves as a bridge between different socioeconomic groups.</w:t>
      </w:r>
    </w:p>
    <w:bookmarkEnd w:id="23"/>
    <w:bookmarkStart w:id="24" w:name="b.-cultural-syncretism-and-inclusivity"/>
    <w:p>
      <w:pPr>
        <w:pStyle w:val="Heading3"/>
      </w:pPr>
      <w:r>
        <w:t xml:space="preserve">B. Cultural Syncretism and Inclusivity</w:t>
      </w:r>
    </w:p>
    <w:p>
      <w:pPr>
        <w:pStyle w:val="FirstParagraph"/>
      </w:pPr>
      <w:r>
        <w:t xml:space="preserve">The cultural fabric of</w:t>
      </w:r>
      <w:r>
        <w:t xml:space="preserve"> </w:t>
      </w:r>
      <w:r>
        <w:rPr>
          <w:bCs/>
          <w:b/>
        </w:rPr>
        <w:t xml:space="preserve">Mason</w:t>
      </w:r>
      <w:r>
        <w:t xml:space="preserve"> </w:t>
      </w:r>
      <w:r>
        <w:t xml:space="preserve">lodges in</w:t>
      </w:r>
      <w:r>
        <w:t xml:space="preserve"> </w:t>
      </w:r>
      <w:r>
        <w:rPr>
          <w:bCs/>
          <w:b/>
        </w:rPr>
        <w:t xml:space="preserve">India Bangalore</w:t>
      </w:r>
      <w:r>
        <w:t xml:space="preserve"> </w:t>
      </w:r>
      <w:r>
        <w:t xml:space="preserve">reflects the city’s pluralistic identity. Members come from various religious, professional, and ethnic backgrounds. The rituals of Freemasonry, which are often symbolic rather than doctrinal, allow for this diversity to flourish without conflict.</w:t>
      </w:r>
    </w:p>
    <w:p>
      <w:pPr>
        <w:pStyle w:val="BodyText"/>
      </w:pPr>
      <w:r>
        <w:t xml:space="preserve">Sociologists observe that the lodge meetings in</w:t>
      </w:r>
      <w:r>
        <w:t xml:space="preserve"> </w:t>
      </w:r>
      <w:r>
        <w:rPr>
          <w:bCs/>
          <w:b/>
        </w:rPr>
        <w:t xml:space="preserve">India Bangalore</w:t>
      </w:r>
      <w:r>
        <w:t xml:space="preserve"> </w:t>
      </w:r>
      <w:r>
        <w:t xml:space="preserve">often incorporate local cultural elements while maintaining traditional Masonic protocols. This syncretism is vital for the survival of the institution. It demonstrates that</w:t>
      </w:r>
      <w:r>
        <w:t xml:space="preserve"> </w:t>
      </w:r>
      <w:r>
        <w:rPr>
          <w:bCs/>
          <w:b/>
        </w:rPr>
        <w:t xml:space="preserve">Mason</w:t>
      </w:r>
      <w:r>
        <w:t xml:space="preserve"> </w:t>
      </w:r>
      <w:r>
        <w:t xml:space="preserve">traditions can be indigenized without losing their core identity. For example, discussions within these lodges often address contemporary Indian social issues, reflecting a commitment to societal improvement beyond fraternal bonds.</w:t>
      </w:r>
    </w:p>
    <w:bookmarkEnd w:id="24"/>
    <w:bookmarkEnd w:id="25"/>
    <w:bookmarkStart w:id="26" w:name="iv.-challenges-and-future-prospects"/>
    <w:p>
      <w:pPr>
        <w:pStyle w:val="Heading2"/>
      </w:pPr>
      <w:r>
        <w:t xml:space="preserve">IV. Challenges and Future Prospects</w:t>
      </w:r>
    </w:p>
    <w:p>
      <w:pPr>
        <w:pStyle w:val="FirstParagraph"/>
      </w:pPr>
      <w:r>
        <w:t xml:space="preserve">Despite its rich history, the</w:t>
      </w:r>
      <w:r>
        <w:t xml:space="preserve"> </w:t>
      </w:r>
      <w:r>
        <w:rPr>
          <w:bCs/>
          <w:b/>
        </w:rPr>
        <w:t xml:space="preserve">Mason</w:t>
      </w:r>
      <w:r>
        <w:t xml:space="preserve"> </w:t>
      </w:r>
      <w:r>
        <w:t xml:space="preserve">tradition in</w:t>
      </w:r>
      <w:r>
        <w:t xml:space="preserve"> </w:t>
      </w:r>
      <w:r>
        <w:rPr>
          <w:bCs/>
          <w:b/>
        </w:rPr>
        <w:t xml:space="preserve">India Bangalore</w:t>
      </w:r>
      <w:r>
        <w:t xml:space="preserve"> </w:t>
      </w:r>
      <w:r>
        <w:t xml:space="preserve">faces challenges similar to those globally: declining membership among younger generations and the rise of digital alternatives for social networking. However, unlike other countries where Masonic influence wanes rapidly, lodges in</w:t>
      </w:r>
    </w:p>
    <w:p>
      <w:pPr>
        <w:pStyle w:val="BodyText"/>
      </w:pPr>
      <w:r>
        <w:t xml:space="preserve">India Bangalore show resilience due to their deep integration into local philanthropy.</w:t>
      </w:r>
    </w:p>
    <w:p>
      <w:pPr>
        <w:pStyle w:val="BodyText"/>
      </w:pPr>
      <w:r>
        <w:t xml:space="preserve">The future of</w:t>
      </w:r>
      <w:r>
        <w:t xml:space="preserve"> </w:t>
      </w:r>
      <w:r>
        <w:rPr>
          <w:bCs/>
          <w:b/>
        </w:rPr>
        <w:t xml:space="preserve">Mason</w:t>
      </w:r>
      <w:r>
        <w:t xml:space="preserve">ism in this region depends on its ability to appeal to the tech-savvy, young professionals who define modern Bangalore. Engaging with issues such as urban sustainability, mental health awareness, and ethical leadership in technology can rejuvenate interest. The unique environment of</w:t>
      </w:r>
    </w:p>
    <w:p>
      <w:pPr>
        <w:pStyle w:val="BodyText"/>
      </w:pPr>
      <w:r>
        <w:t xml:space="preserve">India Bangalore, characterized by rapid urbanization and global connectivity, offers a new canvas for Masonic ideals to take root.</w:t>
      </w:r>
    </w:p>
    <w:bookmarkEnd w:id="26"/>
    <w:bookmarkStart w:id="27" w:name="v.-conclusion"/>
    <w:p>
      <w:pPr>
        <w:pStyle w:val="Heading2"/>
      </w:pPr>
      <w:r>
        <w:t xml:space="preserve">V. Conclusion</w:t>
      </w:r>
    </w:p>
    <w:p>
      <w:pPr>
        <w:pStyle w:val="FirstParagraph"/>
      </w:pPr>
      <w:r>
        <w:t xml:space="preserve">The study of Freemasonry in</w:t>
      </w:r>
      <w:r>
        <w:t xml:space="preserve"> </w:t>
      </w:r>
      <w:r>
        <w:rPr>
          <w:bCs/>
          <w:b/>
        </w:rPr>
        <w:t xml:space="preserve">India Bangalore</w:t>
      </w:r>
      <w:r>
        <w:t xml:space="preserve"> </w:t>
      </w:r>
      <w:r>
        <w:t xml:space="preserve">reveals a complex interplay between tradition and modernity. What began as an institution for colonial expatriates has evolved into a significant civic actor within the Indian context. The</w:t>
      </w:r>
    </w:p>
    <w:p>
      <w:pPr>
        <w:pStyle w:val="BodyText"/>
      </w:pPr>
      <w:r>
        <w:t xml:space="preserve">Mason lodges in this city serve as microcosms of broader social trends, demonstrating how foreign traditions can be localized and revitalized.</w:t>
      </w:r>
    </w:p>
    <w:p>
      <w:pPr>
        <w:pStyle w:val="BodyText"/>
      </w:pPr>
      <w:r>
        <w:t xml:space="preserve">For scholars of sociology and history,</w:t>
      </w:r>
      <w:r>
        <w:t xml:space="preserve"> </w:t>
      </w:r>
      <w:r>
        <w:rPr>
          <w:bCs/>
          <w:b/>
        </w:rPr>
        <w:t xml:space="preserve">India Bangalore</w:t>
      </w:r>
      <w:r>
        <w:t xml:space="preserve"> </w:t>
      </w:r>
      <w:r>
        <w:t xml:space="preserve">provides a compelling case study in institutional adaptation. The resilience of the</w:t>
      </w:r>
    </w:p>
    <w:p>
      <w:pPr>
        <w:pStyle w:val="BodyText"/>
      </w:pPr>
      <w:r>
        <w:t xml:space="preserve">Mason tradition here suggests that its core values—brotherhood, charity, and truth—are not bound by geography but can thrive within diverse cultural frameworks. As Bangalore continues to grow as a global hub, the role of these historical societies will likely remain pertinent, offering spaces for ethical reflection and community building in an increasingly fragmented world.</w:t>
      </w:r>
    </w:p>
    <w:bookmarkEnd w:id="27"/>
    <w:bookmarkStart w:id="28" w:name="references"/>
    <w:p>
      <w:pPr>
        <w:pStyle w:val="Heading2"/>
      </w:pPr>
      <w:r>
        <w:t xml:space="preserve">References</w:t>
      </w:r>
    </w:p>
    <w:p>
      <w:pPr>
        <w:pStyle w:val="FirstParagraph"/>
      </w:pPr>
      <w:r>
        <w:rPr>
          <w:iCs/>
          <w:i/>
        </w:rPr>
        <w:t xml:space="preserve">(Note: References are illustrative for the purpose of this academic format)</w:t>
      </w:r>
    </w:p>
    <w:p>
      <w:pPr>
        <w:numPr>
          <w:ilvl w:val="0"/>
          <w:numId w:val="1001"/>
        </w:numPr>
        <w:pStyle w:val="Compact"/>
      </w:pPr>
      <w:r>
        <w:t xml:space="preserve">1. Smith, J. (2018).</w:t>
      </w:r>
      <w:r>
        <w:t xml:space="preserve"> </w:t>
      </w:r>
      <w:r>
        <w:rPr>
          <w:bCs/>
          <w:b/>
        </w:rPr>
        <w:t xml:space="preserve">Mason</w:t>
      </w:r>
      <w:r>
        <w:t xml:space="preserve">ic Histories in South Asia. Oxford University Press.</w:t>
      </w:r>
    </w:p>
    <w:p>
      <w:pPr>
        <w:numPr>
          <w:ilvl w:val="0"/>
          <w:numId w:val="1001"/>
        </w:numPr>
        <w:pStyle w:val="Compact"/>
      </w:pPr>
      <w:r>
        <w:t xml:space="preserve">2. Patel, R., &amp; Kumar, S. (2020). Urban Philanthropy in Bangalore: The Role of Fraternities.</w:t>
      </w:r>
      <w:r>
        <w:t xml:space="preserve"> </w:t>
      </w:r>
      <w:r>
        <w:rPr>
          <w:iCs/>
          <w:i/>
        </w:rPr>
        <w:t xml:space="preserve">Journal of Indian Sociology</w:t>
      </w:r>
      <w:r>
        <w:t xml:space="preserve">, 45(3), 112-130.</w:t>
      </w:r>
    </w:p>
    <w:p>
      <w:pPr>
        <w:numPr>
          <w:ilvl w:val="0"/>
          <w:numId w:val="1001"/>
        </w:numPr>
        <w:pStyle w:val="Compact"/>
      </w:pPr>
      <w:r>
        <w:t xml:space="preserve">3. United Grand Lodge of England Archives. (2022). Records from the Province of Karnataka.</w:t>
      </w:r>
    </w:p>
    <w:p>
      <w:pPr>
        <w:numPr>
          <w:ilvl w:val="0"/>
          <w:numId w:val="1001"/>
        </w:numPr>
        <w:pStyle w:val="Compact"/>
      </w:pPr>
      <w:r>
        <w:t xml:space="preserve">4. Gupta, A. (2019). Civic Engagement and Colonial Legacies in</w:t>
      </w:r>
      <w:r>
        <w:t xml:space="preserve"> </w:t>
      </w:r>
      <w:r>
        <w:rPr>
          <w:bCs/>
          <w:b/>
        </w:rPr>
        <w:t xml:space="preserve">India Bangalore</w:t>
      </w:r>
      <w:r>
        <w:t xml:space="preserve">. New Delhi: Academic Books.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Tradition in the Context of Bangalore, India: Sociological and Historical Implications</dc:title>
  <dc:creator/>
  <dc:language>en</dc:language>
  <cp:keywords/>
  <dcterms:created xsi:type="dcterms:W3CDTF">2026-09-26T08:35:01Z</dcterms:created>
  <dcterms:modified xsi:type="dcterms:W3CDTF">2026-09-26T08:35:01Z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