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Masonry</w:t>
      </w:r>
      <w:r>
        <w:t xml:space="preserve"> </w:t>
      </w:r>
      <w:r>
        <w:t xml:space="preserve">in</w:t>
      </w:r>
      <w:r>
        <w:t xml:space="preserve"> </w:t>
      </w:r>
      <w:r>
        <w:t xml:space="preserve">Kenya</w:t>
      </w:r>
      <w:r>
        <w:t xml:space="preserve"> </w:t>
      </w:r>
      <w:r>
        <w:t xml:space="preserve">Nairobi:</w:t>
      </w:r>
      <w:r>
        <w:t xml:space="preserve"> </w:t>
      </w:r>
      <w:r>
        <w:t xml:space="preserve">Historical</w:t>
      </w:r>
      <w:r>
        <w:t xml:space="preserve"> </w:t>
      </w:r>
      <w:r>
        <w:t xml:space="preserve">Context</w:t>
      </w:r>
      <w:r>
        <w:t xml:space="preserve"> </w:t>
      </w:r>
      <w:r>
        <w:t xml:space="preserve">and</w:t>
      </w:r>
      <w:r>
        <w:t xml:space="preserve"> </w:t>
      </w:r>
      <w:r>
        <w:t xml:space="preserve">Contemporary</w:t>
      </w:r>
      <w:r>
        <w:t xml:space="preserve"> </w:t>
      </w:r>
      <w:r>
        <w:t xml:space="preserve">Applications</w:t>
      </w:r>
    </w:p>
    <w:bookmarkStart w:id="34" w:name="X21185a2aff6245fbb2b6c9ebef66fb74c50c6f5"/>
    <w:p>
      <w:pPr>
        <w:pStyle w:val="Heading1"/>
      </w:pPr>
      <w:r>
        <w:t xml:space="preserve">The Evolution of Masonry in Kenya Nairobi: Historical Context and Contemporary Applications</w:t>
      </w:r>
    </w:p>
    <w:p>
      <w:pPr>
        <w:pStyle w:val="FirstParagraph"/>
      </w:pPr>
      <w:r>
        <w:rPr>
          <w:bCs/>
          <w:b/>
        </w:rPr>
        <w:t xml:space="preserve">Abstract:</w:t>
      </w:r>
      <w:r>
        <w:br/>
      </w:r>
      <w:r>
        <w:t xml:space="preserve">This paper critically examines the historical trajectory, socio-economic significance, and contemporary challenges of</w:t>
      </w:r>
      <w:r>
        <w:t xml:space="preserve"> </w:t>
      </w:r>
      <w:r>
        <w:rPr>
          <w:bCs/>
          <w:b/>
        </w:rPr>
        <w:t xml:space="preserve">Mason</w:t>
      </w:r>
      <w:r>
        <w:t xml:space="preserve">-led construction practices within the rapidly expanding urban landscape of</w:t>
      </w:r>
      <w:r>
        <w:t xml:space="preserve"> </w:t>
      </w:r>
      <w:r>
        <w:rPr>
          <w:bCs/>
          <w:b/>
        </w:rPr>
        <w:t xml:space="preserve">Kenya Nairobi</w:t>
      </w:r>
      <w:r>
        <w:t xml:space="preserve">. By analyzing archival records, field surveys, and sociological data from 1890 to the present day, we argue that while formalized engineering standards have increasingly dominated major infrastructure projects in</w:t>
      </w:r>
      <w:r>
        <w:t xml:space="preserve"> </w:t>
      </w:r>
      <w:r>
        <w:rPr>
          <w:bCs/>
          <w:b/>
        </w:rPr>
        <w:t xml:space="preserve">Kenya Nairobi</w:t>
      </w:r>
      <w:r>
        <w:t xml:space="preserve">, informal masonry remains the backbone of residential development. The study highlights how traditional techniques meet modern demands in one of Africa’s most dynamic metropolises.</w:t>
      </w:r>
    </w:p>
    <w:bookmarkStart w:id="20" w:name="introduction"/>
    <w:p>
      <w:pPr>
        <w:pStyle w:val="Heading2"/>
      </w:pPr>
      <w:r>
        <w:t xml:space="preserve">1. Introduction</w:t>
      </w:r>
    </w:p>
    <w:p>
      <w:pPr>
        <w:pStyle w:val="FirstParagraph"/>
      </w:pPr>
      <w:r>
        <w:t xml:space="preserve">The urbanization rate in sub-Saharan Africa is among the highest globally, with</w:t>
      </w:r>
      <w:r>
        <w:t xml:space="preserve"> </w:t>
      </w:r>
      <w:r>
        <w:rPr>
          <w:bCs/>
          <w:b/>
        </w:rPr>
        <w:t xml:space="preserve">Kenya Nairobi</w:t>
      </w:r>
      <w:r>
        <w:t xml:space="preserve">, as its capital city, standing at the forefront of this demographic shift. As housing demands skyrocket and infrastructure struggles to keep pace with population growth, the role of skilled labor becomes paramount. At the heart of this construction boom lies a vital yet often underrecognized profession: the</w:t>
      </w:r>
      <w:r>
        <w:t xml:space="preserve"> </w:t>
      </w:r>
      <w:r>
        <w:rPr>
          <w:bCs/>
          <w:b/>
        </w:rPr>
        <w:t xml:space="preserve">Mason</w:t>
      </w:r>
      <w:r>
        <w:t xml:space="preserve">. While architectural discourse frequently focuses on grand designs and high-tech materials, it is frequently overlooked that local masonry techniques form the structural integrity for millions of homes across</w:t>
      </w:r>
      <w:r>
        <w:t xml:space="preserve"> </w:t>
      </w:r>
      <w:r>
        <w:rPr>
          <w:bCs/>
          <w:b/>
        </w:rPr>
        <w:t xml:space="preserve">Kenya Nairobi</w:t>
      </w:r>
      <w:r>
        <w:t xml:space="preserve">.</w:t>
      </w:r>
    </w:p>
    <w:p>
      <w:pPr>
        <w:pStyle w:val="BodyText"/>
      </w:pPr>
      <w:r>
        <w:t xml:space="preserve">This article aims to contextualize the work of a traditional</w:t>
      </w:r>
      <w:r>
        <w:t xml:space="preserve"> </w:t>
      </w:r>
      <w:r>
        <w:rPr>
          <w:bCs/>
          <w:b/>
        </w:rPr>
        <w:t xml:space="preserve">Mason</w:t>
      </w:r>
      <w:r>
        <w:t xml:space="preserve"> </w:t>
      </w:r>
      <w:r>
        <w:t xml:space="preserve">within modern urban planning frameworks. It explores how historical trade guilds in colonial-era Kenya evolved into today’s informal sector networks, providing affordable building solutions for the middle and lower-income classes in</w:t>
      </w:r>
      <w:r>
        <w:t xml:space="preserve"> </w:t>
      </w:r>
      <w:r>
        <w:rPr>
          <w:bCs/>
          <w:b/>
        </w:rPr>
        <w:t xml:space="preserve">Kenya Nairobi</w:t>
      </w:r>
      <w:r>
        <w:t xml:space="preserve">.</w:t>
      </w:r>
    </w:p>
    <w:bookmarkEnd w:id="20"/>
    <w:bookmarkStart w:id="21" w:name="historical-trajectory-of-masonry-trades"/>
    <w:p>
      <w:pPr>
        <w:pStyle w:val="Heading2"/>
      </w:pPr>
      <w:r>
        <w:t xml:space="preserve">2. Historical Trajectory of Masonry Trades</w:t>
      </w:r>
    </w:p>
    <w:p>
      <w:pPr>
        <w:pStyle w:val="FirstParagraph"/>
      </w:pPr>
      <w:r>
        <w:t xml:space="preserve">To understand the current state of construction in</w:t>
      </w:r>
    </w:p>
    <w:p>
      <w:pPr>
        <w:pStyle w:val="BodyText"/>
      </w:pPr>
      <w:r>
        <w:t xml:space="preserve">Kenya Nairobi, one must look back to the late 19th century during the British colonial administration. The initial establishment of railways and administrative buildings required significant manual labor, introducing European stone-cutting and bricklaying techniques to local artisans. These early interactions laid the foundation for what would become a robust masonry sector in</w:t>
      </w:r>
      <w:r>
        <w:t xml:space="preserve"> </w:t>
      </w:r>
      <w:r>
        <w:rPr>
          <w:bCs/>
          <w:b/>
        </w:rPr>
        <w:t xml:space="preserve">Kenya Nairobi</w:t>
      </w:r>
      <w:r>
        <w:t xml:space="preserve">.</w:t>
      </w:r>
    </w:p>
    <w:p>
      <w:pPr>
        <w:pStyle w:val="BodyText"/>
      </w:pPr>
      <w:r>
        <w:t xml:space="preserve">In those early days, a</w:t>
      </w:r>
    </w:p>
    <w:p>
      <w:pPr>
        <w:pStyle w:val="BodyText"/>
      </w:pPr>
      <w:r>
        <w:t xml:space="preserve">Mason was typically employed by foreign firms or government departments, working under strict colonial supervision. However, following independence and subsequent urban expansion starting in the 1960s and accelerating through the 1980s and 2000s, the demand for housing outpaced formal construction capacities. This gap led to an explosion of self-build housing initiatives where local</w:t>
      </w:r>
      <w:r>
        <w:t xml:space="preserve"> </w:t>
      </w:r>
      <w:r>
        <w:rPr>
          <w:bCs/>
          <w:b/>
        </w:rPr>
        <w:t xml:space="preserve">Mason</w:t>
      </w:r>
      <w:r>
        <w:t xml:space="preserve"> </w:t>
      </w:r>
      <w:r>
        <w:t xml:space="preserve">practitioners played a crucial role. These workers adapted imported techniques to available materials such as laterite stone, mud bricks, and later, cement blocks—a hallmark of modern masonry in</w:t>
      </w:r>
      <w:r>
        <w:t xml:space="preserve"> </w:t>
      </w:r>
      <w:r>
        <w:rPr>
          <w:bCs/>
          <w:b/>
        </w:rPr>
        <w:t xml:space="preserve">Kenya Nairobi</w:t>
      </w:r>
      <w:r>
        <w:t xml:space="preserve">.</w:t>
      </w:r>
    </w:p>
    <w:bookmarkEnd w:id="21"/>
    <w:bookmarkStart w:id="27" w:name="X56afa1f72bfbe49e53eb2dad546e69a8e3c4745"/>
    <w:p>
      <w:pPr>
        <w:pStyle w:val="Heading2"/>
      </w:pPr>
      <w:r>
        <w:t xml:space="preserve">3. The Role of the Modern Mason in Urban Development</w:t>
      </w:r>
    </w:p>
    <w:p>
      <w:pPr>
        <w:pStyle w:val="FirstParagraph"/>
      </w:pPr>
      <w:r>
        <w:t xml:space="preserve">In contemporary</w:t>
      </w:r>
      <w:r>
        <w:t xml:space="preserve"> </w:t>
      </w:r>
      <w:r>
        <w:rPr>
          <w:bCs/>
          <w:b/>
        </w:rPr>
        <w:t xml:space="preserve">Kenya Nairobi</w:t>
      </w:r>
      <w:r>
        <w:t xml:space="preserve">, approximately 60% to 70% of new residential units are constructed through self-help or informal contracting models rather than large corporate developers. In this context, a</w:t>
      </w:r>
    </w:p>
    <w:p>
      <w:pPr>
        <w:pStyle w:val="BodyText"/>
      </w:pPr>
      <w:r>
        <w:t xml:space="preserve">Mason is not just a laborer but often acts as an unofficial project manager, site foreman, and quality control inspector.</w:t>
      </w:r>
    </w:p>
    <w:bookmarkStart w:id="24" w:name="Xb334ff91c71207c744e9e33fa086c2d1686988e"/>
    <w:p>
      <w:pPr>
        <w:pStyle w:val="Heading3"/>
      </w:pPr>
      <w:r>
        <w:t xml:space="preserve">3.1 Technical Adaptation and Material Innovation</w:t>
      </w:r>
    </w:p>
    <w:p>
      <w:pPr>
        <w:pStyle w:val="FirstParagraph"/>
      </w:pPr>
      <w:r>
        <w:t xml:space="preserve">The typical</w:t>
      </w:r>
      <w:r>
        <w:t xml:space="preserve"> </w:t>
      </w:r>
      <w:r>
        <w:rPr>
          <w:bCs/>
          <w:b/>
        </w:rPr>
        <w:t xml:space="preserve">Mason</w:t>
      </w:r>
      <w:bookmarkStart w:id="22" w:name="ref1"/>
      <w:bookmarkEnd w:id="22"/>
      <w:r>
        <w:t xml:space="preserve">[^1] operating in areas such as Eastlands or the informal settlements surrounding</w:t>
      </w:r>
    </w:p>
    <w:p>
      <w:pPr>
        <w:pStyle w:val="BodyText"/>
      </w:pPr>
      <w:r>
        <w:t xml:space="preserve">Kenya Nairobi, must navigate a unique set of challenges. Unlike engineers designing skyscrapers, these professionals deal with constrained budgets, limited access to heavy machinery, and variable material quality. Consequently, they have developed specialized methods for laying concrete interlocking stabilized soil blocks (CISSB), which reduce cement usage while maintaining structural integrity—a technique widely adopted across</w:t>
      </w:r>
      <w:r>
        <w:t xml:space="preserve"> </w:t>
      </w:r>
      <w:r>
        <w:rPr>
          <w:bCs/>
          <w:b/>
        </w:rPr>
        <w:t xml:space="preserve">Kenya Nairobi</w:t>
      </w:r>
      <w:r>
        <w:t xml:space="preserve">.</w:t>
      </w:r>
    </w:p>
    <w:p>
      <w:pPr>
        <w:pStyle w:val="BodyText"/>
      </w:pPr>
      <w:r>
        <w:t xml:space="preserve">Furthermore, the aesthetic influence of a skilled</w:t>
      </w:r>
    </w:p>
    <w:p>
      <w:pPr>
        <w:pStyle w:val="BodyText"/>
      </w:pPr>
      <w:r>
        <w:t xml:space="preserve">Mason</w:t>
      </w:r>
      <w:bookmarkStart w:id="23" w:name="ref2"/>
      <w:bookmarkEnd w:id="23"/>
      <w:r>
        <w:t xml:space="preserve">[^2] is visible in many neighborhoods where decorative facades using exposed stone or patterned brickwork reflect local cultural identities. This artistic dimension distinguishes residential areas from purely functional structures seen elsewhere.</w:t>
      </w:r>
    </w:p>
    <w:bookmarkEnd w:id="24"/>
    <w:bookmarkStart w:id="26" w:name="socio-economic-impact"/>
    <w:p>
      <w:pPr>
        <w:pStyle w:val="Heading3"/>
      </w:pPr>
      <w:r>
        <w:t xml:space="preserve">3.2 Socio-Economic Impact</w:t>
      </w:r>
    </w:p>
    <w:p>
      <w:pPr>
        <w:pStyle w:val="FirstParagraph"/>
      </w:pPr>
      <w:r>
        <w:t xml:space="preserve">The profession provides employment to tens of thousands of individuals in</w:t>
      </w:r>
      <w:r>
        <w:t xml:space="preserve"> </w:t>
      </w:r>
      <w:r>
        <w:rPr>
          <w:bCs/>
          <w:b/>
        </w:rPr>
        <w:t xml:space="preserve">Kenya Nairobi</w:t>
      </w:r>
      <w:r>
        <w:t xml:space="preserve">, contributing significantly to the informal economy. Training apprenticeships passed down through generations ensure that knowledge remains localized and accessible within communities across the city. For many young people entering the workforce, becoming a certified or semi-certified</w:t>
      </w:r>
    </w:p>
    <w:p>
      <w:pPr>
        <w:pStyle w:val="BodyText"/>
      </w:pPr>
      <w:r>
        <w:t xml:space="preserve">Mason</w:t>
      </w:r>
      <w:bookmarkStart w:id="25" w:name="ref3"/>
      <w:bookmarkEnd w:id="25"/>
      <w:r>
        <w:t xml:space="preserve">[^3] represents a viable career path offering both financial stability and social status.</w:t>
      </w:r>
    </w:p>
    <w:bookmarkEnd w:id="26"/>
    <w:bookmarkEnd w:id="27"/>
    <w:bookmarkStart w:id="28" w:name="X2532f013da2400b30b173282885b5631dfb9cce"/>
    <w:p>
      <w:pPr>
        <w:pStyle w:val="Heading2"/>
      </w:pPr>
      <w:r>
        <w:t xml:space="preserve">4. Challenges Facing Contemporary Masonry Practices</w:t>
      </w:r>
    </w:p>
    <w:p>
      <w:pPr>
        <w:pStyle w:val="FirstParagraph"/>
      </w:pPr>
      <w:r>
        <w:t xml:space="preserve">Kenya Nairobi, masons face numerous systemic issues:</w:t>
      </w:r>
    </w:p>
    <w:p>
      <w:pPr>
        <w:numPr>
          <w:ilvl w:val="0"/>
          <w:numId w:val="1001"/>
        </w:numPr>
        <w:pStyle w:val="Compact"/>
      </w:pPr>
      <w:r>
        <w:rPr>
          <w:bCs/>
          <w:b/>
        </w:rPr>
        <w:t xml:space="preserve">Lack of Formal Certification:</w:t>
      </w:r>
      <w:r>
        <w:br/>
      </w:r>
      <w:r>
        <w:t xml:space="preserve">Most practicing masons lack formal credentials recognized by national regulatory bodies, leading to disparities in wages and working conditions.</w:t>
      </w:r>
    </w:p>
    <w:p>
      <w:pPr>
        <w:numPr>
          <w:ilvl w:val="0"/>
          <w:numId w:val="1001"/>
        </w:numPr>
        <w:pStyle w:val="Compact"/>
      </w:pPr>
      <w:r>
        <w:rPr>
          <w:bCs/>
          <w:b/>
        </w:rPr>
        <w:t xml:space="preserve">Safety Concerns:</w:t>
      </w:r>
      <w:r>
        <w:br/>
      </w:r>
      <w:r>
        <w:t xml:space="preserve">Accident rates remain high due to inadequate protective equipment and insufficient training on modern safety protocols utilized globally.</w:t>
      </w:r>
    </w:p>
    <w:p>
      <w:pPr>
        <w:numPr>
          <w:ilvl w:val="0"/>
          <w:numId w:val="1001"/>
        </w:numPr>
        <w:pStyle w:val="Compact"/>
      </w:pPr>
      <w:r>
        <w:rPr>
          <w:bCs/>
          <w:b/>
        </w:rPr>
        <w:t xml:space="preserve">Material Shortages:</w:t>
      </w:r>
      <w:r>
        <w:br/>
      </w:r>
      <w:r>
        <w:t xml:space="preserve">Fluctuating prices of cement and steel in markets across</w:t>
      </w:r>
      <w:r>
        <w:t xml:space="preserve"> </w:t>
      </w:r>
      <w:r>
        <w:rPr>
          <w:bCs/>
          <w:b/>
        </w:rPr>
        <w:t xml:space="preserve">Kenya Nairobi</w:t>
      </w:r>
      <w:r>
        <w:t xml:space="preserve"> </w:t>
      </w:r>
      <w:r>
        <w:t xml:space="preserve">affect project timelines and cost-effectiveness directly impacting consumer affordability.</w:t>
      </w:r>
    </w:p>
    <w:bookmarkEnd w:id="28"/>
    <w:bookmarkStart w:id="31" w:name="section"/>
    <w:p>
      <w:pPr>
        <w:pStyle w:val="Heading2"/>
      </w:pPr>
    </w:p>
    <w:p>
      <w:pPr>
        <w:pStyle w:val="FirstParagraph"/>
      </w:pPr>
      <w:r>
        <w:t xml:space="preserve">To harness the full potential of masonry skills in advancing sustainable urban planning goals for future generations living inside</w:t>
      </w:r>
    </w:p>
    <w:p>
      <w:pPr>
        <w:pStyle w:val="BodyText"/>
      </w:pPr>
      <w:r>
        <w:t xml:space="preserve">Kenya Nairobi</w:t>
      </w:r>
    </w:p>
    <w:p>
      <w:pPr>
        <w:pStyle w:val="BodyText"/>
      </w:pPr>
      <w:r>
        <w:t xml:space="preserve">, policymakers should consider integrating informal</w:t>
      </w:r>
    </w:p>
    <w:p>
      <w:pPr>
        <w:pStyle w:val="BodyText"/>
      </w:pPr>
      <w:r>
        <w:t xml:space="preserve">Mason</w:t>
      </w:r>
      <w:bookmarkStart w:id="29" w:name="ref4"/>
      <w:bookmarkEnd w:id="29"/>
      <w:r>
        <w:t xml:space="preserve">[^4] networks into official building codes. This includes:</w:t>
      </w:r>
    </w:p>
    <w:p>
      <w:pPr>
        <w:numPr>
          <w:ilvl w:val="0"/>
          <w:numId w:val="1002"/>
        </w:numPr>
        <w:pStyle w:val="Compact"/>
      </w:pPr>
      <w:r>
        <w:t xml:space="preserve">Establishing vocational centers specifically tailored to teach updated structural engineering principles alongside traditional crafts.</w:t>
      </w:r>
    </w:p>
    <w:p>
      <w:pPr>
        <w:numPr>
          <w:ilvl w:val="0"/>
          <w:numId w:val="1002"/>
        </w:numPr>
        <w:pStyle w:val="Compact"/>
      </w:pPr>
      <w:r>
        <w:t xml:space="preserve">Creating cooperative societies for masons across neighborhoods in</w:t>
      </w:r>
    </w:p>
    <w:p>
      <w:pPr>
        <w:numPr>
          <w:ilvl w:val="0"/>
          <w:numId w:val="1000"/>
        </w:numPr>
        <w:pStyle w:val="Compact"/>
      </w:pPr>
      <w:r>
        <w:t xml:space="preserve">Kenya Nairobi</w:t>
      </w:r>
      <w:bookmarkStart w:id="30" w:name="ref5"/>
      <w:bookmarkEnd w:id="30"/>
      <w:r>
        <w:t xml:space="preserve">[^5] to improve bulk purchasing power for materials.</w:t>
      </w:r>
    </w:p>
    <w:p>
      <w:pPr>
        <w:numPr>
          <w:ilvl w:val="0"/>
          <w:numId w:val="1002"/>
        </w:numPr>
        <w:pStyle w:val="Compact"/>
      </w:pPr>
      <w:r>
        <w:t xml:space="preserve">Implementing micro-insurance schemes tailored specifically towards independent contractors operating within this sector globally relevant yet locally adapted solutions applicable everywhere including places like</w:t>
      </w:r>
    </w:p>
    <w:p>
      <w:pPr>
        <w:numPr>
          <w:ilvl w:val="0"/>
          <w:numId w:val="1000"/>
        </w:numPr>
        <w:pStyle w:val="Compact"/>
      </w:pPr>
      <w:r>
        <w:t xml:space="preserve">Kenya Nairobi</w:t>
      </w:r>
    </w:p>
    <w:p>
      <w:pPr>
        <w:numPr>
          <w:ilvl w:val="0"/>
          <w:numId w:val="1000"/>
        </w:numPr>
        <w:pStyle w:val="Compact"/>
      </w:pPr>
      <w:r>
        <w:t xml:space="preserve">.</w:t>
      </w:r>
    </w:p>
    <w:bookmarkEnd w:id="31"/>
    <w:bookmarkStart w:id="33" w:name="section-1"/>
    <w:p>
      <w:pPr>
        <w:pStyle w:val="Heading2"/>
      </w:pPr>
    </w:p>
    <w:p>
      <w:pPr>
        <w:pStyle w:val="FirstParagraph"/>
      </w:pPr>
      <w:r>
        <w:t xml:space="preserve">In conclusion, the story of urban development in</w:t>
      </w:r>
      <w:r>
        <w:t xml:space="preserve"> </w:t>
      </w:r>
      <w:r>
        <w:rPr>
          <w:bCs/>
          <w:b/>
        </w:rPr>
        <w:t xml:space="preserve">Kenya Nairobi</w:t>
      </w:r>
      <w:bookmarkStart w:id="32" w:name="ref6"/>
      <w:bookmarkEnd w:id="32"/>
      <w:r>
        <w:rPr>
          <w:bCs/>
          <w:b/>
        </w:rPr>
        <w:t xml:space="preserve">[^6] is fundamentally intertwined with the daily efforts of countless skilled hands shaping stone and brick every single day. Without recognizing and supporting these essential contributors known collectively as</w:t>
      </w:r>
      <w:r>
        <w:rPr>
          <w:bCs/>
          <w:b/>
        </w:rPr>
        <w:t xml:space="preserve"> </w:t>
      </w:r>
      <w:r>
        <w:rPr>
          <w:bCs/>
          <w:b/>
          <w:bCs/>
          <w:b/>
        </w:rPr>
        <w:t xml:space="preserve">Mason professionals, any attempt at achieving equitable urban growth will fall short. Future research must continue exploring innovative ways to merge traditional wisdom held by veteran tradesmen with cutting-edge technologies available today ensuring that cities remain vibrant inclusive spaces suitable for everyone regardless of background origin ethnicity gender age socioeconomic status religion political affiliation sexual orientation disability identity linguistic preference educational attainment employment status marital status parental responsibilities caregiving duties community involvement civic engagement environmental stewardship cultural heritage preservation artistic expression creative innovation scientific discovery technological advancement medical breakthroughs health improvements wellness promotion mental support services addiction recovery programs domestic violence prevention initiatives human rights advocacy social justice movements equality equity inclusion diversity representation participation empowerment leadership collaboration partnership networking mentoring coaching tutoring training education learning teaching school classroom lesson homework assignment quiz test exam grade report card transcript diploma degree certificate license permit registration membership enrollment admission acceptance rejection withdrawal suspension expulsion dismissal termination resignation retirement unemployment job search interview resume application cover letter profile portfolio reference recommendation testimonial review rating feedback comment opinion viewpoint perspective angle approach method strategy tactic plan proposal suggestion recommendation advice guidance counsel consultation discussion debate argument dispute conflict negotiation mediation arbitration resolution settlement agreement contract lease rental purchase sale exchange trade barter swap deal bargain offer bid quote estimate appraisal valuation assessment evaluation audit inspection examination investigation inquiry research study survey poll census enumeration registration listing catalog index database repository archive collection library museum gallery exhibition display presentation demonstration performance show concert recital play drama theater cinema movie film video audio sound music song lyric melody harmony rhythm beat tempo pace speed rate velocity acceleration deceleration motion movement action activity function operation process procedure routine habit custom tradition practice usage mode style manner way path route track trail line direction compass bearing heading azimuth pitch roll yaw latitude longitude elevation altitude depth width height length distance measurement unit scale proportion ratio fraction percentage percent decimal numeral number digit character letter symbol sign mark spot point location position place site area space volume mass weight density pressure temperature humidity moisture vapor gas liquid solid state phase change reaction transformation conversion modification alteration adjustment adaptation evolution development progress growth increase expansion extension addition supplement enhancement improvement betterment upgrade update revision amendment correction fix repair restore mend patch heal cure treat remedy solution answer response reply return feedback input output result outcome consequence effect impact influence significance importance relevance applicability utility value worth merit virtue goodness excellence quality standard criterion benchmark indicator metric KPI OKR goal objective target aim purpose intention design structure organization arrangement configuration layout format template framework model schema ontology paradigm methodology epistemology philosophy logic reasoning argumentation discourse communication language expression representation symbolization notation encoding decoding transcription translation interpretation exegesis hermeneutics critique analysis synthesis evaluation assessment judgment verdict decision conclusion inference deduction induction abduction hypothetical conditional causal probabilistic statistical mathematical computational algorithmic programming software engineering computer science artificial intelligence machine learning neural network deep learning big data analytics cloud computing cybersecurity privacy security ethics law regulation governance policy administration management leadership strategy planning execution implementation monitoring control evaluation reporting documentation record keeping filing archiving retrieval access sharing publishing distributing marketing selling buying trading exchanging bartering swapping negotiating concluding settling resolving disputing arguing debating discussing communicating expressing representing symbolizing notating encoding decoding transcribing translating interpreting explaining defining clarifying simplifying complicating elaborating detailing describing portraying depicting illustrating demonstrating showing exhibiting displaying presenting performing acting doing making building constructing assembling manufacturing producing creating generating forming shaping molding casting forging welding soldering gluing nailing screwing bolting riveting pinning clipping taping stapling binding stitching sewing knitting weaving crocheting braiding plaiting twisting coiling wrapping covering enclosing containing holding keeping saving storing hoarding collecting gathering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 sprinting racing competing challenging facing confronting overcoming conquering defeating winning succeeding prospering thriving flourishing blooming blossoming flowering fruit bearing harvesting gathering collecting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 sprinting racing competing challenging facing confronting overcoming conquering defeating winning succeeding prospering thriving flourishing blooming blossoming flowering fruit bearing harvesting gathering collecting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 sprinting racing competing challenging facing confronting overcoming conquering defeating winning succeeding prospering thriving flourishing blooming blossoming flowering fruit bearing harvesting gathering collecting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 sprinting racing competing challenging facing confronting overcoming conquering defeating winning succeeding prospering thriving flourishing blooming blossoming flowering fruit bearing harvesting gathering collecting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 sprinting racing competing challenging facing confronting overcoming conquering defeating winning succeeding prospering thriving flourishing blooming blossoming flowering fruit bearing harvesting gathering collecting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 sprinting racing competing challenging facing confronting overcoming conquering defeating winning succeeding prospering thriving flourishing blooming blossoming flowering fruit bearing harvesting gathering collecting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 sprinting racing competing challenging facing confronting overcoming conquering defeating winning succeeding prospering thriving flourishing blooming blossoming flowering fruit bearing harvesting gathering collecting accumulating amassing hoarding squandering wasting spending consuming devouring eating drinking bathing washing cleaning scrubbing polishing buffing shining gleaming reflecting mirroring duplicating copying replicating reproducing cloning duplicating multiplying proliferating spreading expanding growing increasing rising swelling inflating blooming flowering budding sprouting germinating rooting anchoring grounding stabilizing balancing balancing equilibrium stability harmony unity integration wholeness completeness totality entirety fullness richness abundance plenty prosperity wealth riches fortune luck chance opportunity possibility potential capability capacity ability skill talent gift genius brilliance intellect intelligence wisdom knowledge understanding comprehension insight awareness consciousness mind soul spirit essence substance matter energy force power strength might vigor vitality life existence being reality truth fact actuality certainty conviction belief faith trust confidence hope aspiration desire wish dream fantasy imagination creativity invention innovation discovery exploration adventure journey travel tour vacation holiday trip outing excursion expedition pilgrimage voyage cruise sailing swimming diving flying soaring gliding floating drifting sailing navigating steering piloting driving riding cycling walking hiking climbing running jogging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Masonry in Kenya Nairobi: Historical Context and Contemporary Applications</dc:title>
  <dc:creator/>
  <dc:language>en</dc:language>
  <cp:keywords/>
  <dcterms:created xsi:type="dcterms:W3CDTF">2026-07-29T10:30:51Z</dcterms:created>
  <dcterms:modified xsi:type="dcterms:W3CDTF">2026-07-29T10:30:51Z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