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Sociological</w:t>
      </w:r>
      <w:r>
        <w:t xml:space="preserve"> </w:t>
      </w:r>
      <w:r>
        <w:t xml:space="preserve">and</w:t>
      </w:r>
      <w:r>
        <w:t xml:space="preserve"> </w:t>
      </w:r>
      <w:r>
        <w:t xml:space="preserve">Historical</w:t>
      </w:r>
      <w:r>
        <w:t xml:space="preserve"> </w:t>
      </w:r>
      <w:r>
        <w:t xml:space="preserve">Analysis</w:t>
      </w:r>
    </w:p>
    <w:bookmarkStart w:id="20" w:name="X3ffc9b45fb64814f11a6073760db914752cbfac"/>
    <w:p>
      <w:pPr>
        <w:pStyle w:val="Heading1"/>
      </w:pPr>
      <w:r>
        <w:t xml:space="preserve">The Masonic Tradition in the Urban Context of Malaysia Kuala Lumpur:</w:t>
      </w:r>
      <w:r>
        <w:br/>
      </w:r>
      <w:r>
        <w:t xml:space="preserve">A Sociological and Historical Analysis</w:t>
      </w:r>
    </w:p>
    <w:p>
      <w:pPr>
        <w:pStyle w:val="FirstParagraph"/>
      </w:pPr>
      <w:r>
        <w:rPr>
          <w:bCs/>
          <w:b/>
        </w:rPr>
        <w:t xml:space="preserve">Abstract</w:t>
      </w:r>
    </w:p>
    <w:p>
      <w:pPr>
        <w:pStyle w:val="BodyText"/>
      </w:pPr>
      <w:r>
        <w:t xml:space="preserve">This article examines the historical trajectory, sociological significance, and contemporary challenges of Freemasonry within the specific geopolitical context of Malaysia Kuala Lumpur. While Masonic history is often studied through a Western or European lens, this paper argues that the Lodges in Kuala Lumpur represent a unique intersection of colonial legacy, multicultural dynamics, and modern secularism. By analyzing archival records and sociological frameworks, we explore how 'Mason' traditions have adapted to the predominantly Muslim legal and cultural landscape of Malaysia. The study highlights the role of Kuala Lumpur as a cosmopolitan hub where these ancient fraternal orders persist despite significant political sensitivities.</w:t>
      </w:r>
    </w:p>
    <w:p>
      <w:pPr>
        <w:pStyle w:val="BodyText"/>
      </w:pPr>
      <w:r>
        <w:rPr>
          <w:bCs/>
          <w:b/>
        </w:rPr>
        <w:t xml:space="preserve">1. Introduction</w:t>
      </w:r>
    </w:p>
    <w:p>
      <w:pPr>
        <w:pStyle w:val="BodyText"/>
      </w:pPr>
      <w:r>
        <w:t xml:space="preserve">The history of Freemasonry is frequently depicted as an exclusively Anglo-American or European phenomenon, yet its reach extends far beyond the West. In Southeast Asia, particularly within the Federal Territory of Malaysia Kuala Lumpur, the presence of Masonic Lodges offers a compelling case study in cultural adaptation and resilience. To understand the significance of any 'Mason' institution in this region, one must first appreciate the complex social fabric of Kuala Lumpur—a city defined by its rapid urbanization, ethnic diversity, and strict Islamic governance.</w:t>
      </w:r>
    </w:p>
    <w:p>
      <w:pPr>
        <w:pStyle w:val="BodyText"/>
      </w:pPr>
      <w:r>
        <w:t xml:space="preserve">This article posits that the existence of Masonic bodies in Kuala Lumpur is not merely a relic of British colonialism but an evolving entity navigating the delicate balance between fraternal secrecy and public accountability. The term 'Mason' here refers not only to the individual craftsmen or builders of old but to the modern practitioner navigating a non-Western democratic environment. As Kuala Lumpur continues to grow as a global financial hub, the relevance of these traditional societies shifts from social networking to cultural preservation and charitable engagement.</w:t>
      </w:r>
    </w:p>
    <w:p>
      <w:pPr>
        <w:pStyle w:val="BodyText"/>
      </w:pPr>
      <w:r>
        <w:rPr>
          <w:bCs/>
          <w:b/>
        </w:rPr>
        <w:t xml:space="preserve">2. Historical Roots: The Colonial Legacy in Malaysia Kuala Lumpur</w:t>
      </w:r>
    </w:p>
    <w:p>
      <w:pPr>
        <w:pStyle w:val="BodyText"/>
      </w:pPr>
      <w:r>
        <w:t xml:space="preserve">The introduction of Freemasonry to the Malay Archipelago coincided with the expansion of British imperial power. The first Lodges in what would become Malaysia Kuala Lumpur were established by colonial administrators, military personnel, and merchant elites who sought to recreate the social structures they knew from London or Edinburgh. During the late 19th and early 20th centuries, these Lodges served as centers for professional networking and social cohesion among the European expatriate community.</w:t>
      </w:r>
    </w:p>
    <w:p>
      <w:pPr>
        <w:pStyle w:val="BodyText"/>
      </w:pPr>
      <w:r>
        <w:t xml:space="preserve">However, even in this early period, the composition of these Lodges was more diverse than commonly assumed. Historical records from archives in Malaysia Kuala Lumpur suggest that non-European members were occasionally admitted into certain Lodges, particularly those focused on commerce rather than high society. This inclusivity laid the groundwork for a uniquely Southeast Asian interpretation of Masonic principles, one that was inherently multi-ethnic long before national independence.</w:t>
      </w:r>
    </w:p>
    <w:p>
      <w:pPr>
        <w:pStyle w:val="BodyText"/>
      </w:pPr>
      <w:r>
        <w:t xml:space="preserve">The establishment of specific Lodges in Kuala Lumpur during the pre-independence era created institutional memories that persist today. These institutions were often housed in buildings that served as dual symbols of colonial authority and fraternal brotherhood. As Malaysia moved toward self-governance, these buildings became contested spaces, reflecting the broader tensions between colonial heritage and post-colonial identity.</w:t>
      </w:r>
    </w:p>
    <w:p>
      <w:pPr>
        <w:pStyle w:val="BodyText"/>
      </w:pPr>
      <w:r>
        <w:rPr>
          <w:bCs/>
          <w:b/>
        </w:rPr>
        <w:t xml:space="preserve">3. The Sociological Framework: Masonic Identity in a Multi-Faith Society</w:t>
      </w:r>
    </w:p>
    <w:p>
      <w:pPr>
        <w:pStyle w:val="BodyText"/>
      </w:pPr>
      <w:r>
        <w:t xml:space="preserve">In contemporary Malaysia Kuala Lumpur, the practice of being a 'Mason' presents unique sociological challenges. Unlike in Western nations where Freemasonry is largely viewed as a benign charitable organization, in Malaysia, it operates within a framework heavily influenced by Islamic law and national unity policies. The Malaysian Constitution guarantees freedom of religion but also establishes Islam as the religion of the federation. This creates a complex environment for fraternal organizations that require belief in a Supreme Being—a fundamental tenet of Masonic tradition.</w:t>
      </w:r>
    </w:p>
    <w:p>
      <w:pPr>
        <w:pStyle w:val="BodyText"/>
      </w:pPr>
      <w:r>
        <w:t xml:space="preserve">Sociologically, the Masonic Lodges in Kuala Lumpur function as liminal spaces. They are private clubs where members from different ethnic backgrounds—Malay, Chinese, Indian, and others—can interact on equal footing under the guise of ritual and brotherhood. This aspect is crucial in a society that often organizes social interaction along ethnic lines through political parties and cultural associations.</w:t>
      </w:r>
    </w:p>
    <w:p>
      <w:pPr>
        <w:pStyle w:val="BodyText"/>
      </w:pPr>
      <w:r>
        <w:t xml:space="preserve">Furthermore, the concept of 'Mason' in this context involves a negotiation of identity. Members must balance their personal religious beliefs with the universalist ideals promoted by Freemasonry. For Muslim members, this is particularly sensitive, as many Islamic scholars in Malaysia have issued opinions regarding membership in non-Islamic fraternal organizations. Consequently, many Lodges in Kuala Lumpur adopt a policy of strict neutrality and focus heavily on charitable works to mitigate political scrutiny.</w:t>
      </w:r>
    </w:p>
    <w:p>
      <w:pPr>
        <w:pStyle w:val="BodyText"/>
      </w:pPr>
      <w:r>
        <w:rPr>
          <w:bCs/>
          <w:b/>
        </w:rPr>
        <w:t xml:space="preserve">4. Modern Challenges and Adaptations</w:t>
      </w:r>
    </w:p>
    <w:p>
      <w:pPr>
        <w:pStyle w:val="BodyText"/>
      </w:pPr>
      <w:r>
        <w:t xml:space="preserve">The 21st century has brought new challenges for Masonic institutions in Malaysia Kuala Lumpur. The rise of digital media and increased transparency requirements have clashed with the traditional secrecy inherent to 'Mason' rituals. Moreover, demographic shifts within Kuala Lumpur mean that younger generations are less inclined to join traditional fraternal organizations compared to their predecessors.</w:t>
      </w:r>
    </w:p>
    <w:p>
      <w:pPr>
        <w:pStyle w:val="BodyText"/>
      </w:pPr>
      <w:r>
        <w:t xml:space="preserve">To survive, Lodges in the city have had to adapt. There is a growing emphasis on community service projects that align with national development goals set by the Malaysian government. By engaging in disaster relief, educational scholarships, and healthcare initiatives within Kuala Lumpur, Masonic bodies attempt to demonstrate their value to society beyond mere social prestige.</w:t>
      </w:r>
    </w:p>
    <w:p>
      <w:pPr>
        <w:pStyle w:val="BodyText"/>
      </w:pPr>
      <w:r>
        <w:t xml:space="preserve">Additionally, the architectural heritage of Kuala Lumpur plays a role in this adaptation. Several historic Lodge buildings are being preserved as part of the city's cultural tourism strategy. This ensures that even if membership numbers fluctuate, the physical and symbolic presence of Masonry remains embedded in the urban landscape of Malaysia Kuala Lumpur.</w:t>
      </w:r>
    </w:p>
    <w:p>
      <w:pPr>
        <w:pStyle w:val="BodyText"/>
      </w:pPr>
      <w:r>
        <w:rPr>
          <w:bCs/>
          <w:b/>
        </w:rPr>
        <w:t xml:space="preserve">5. Conclusion</w:t>
      </w:r>
    </w:p>
    <w:p>
      <w:pPr>
        <w:pStyle w:val="BodyText"/>
      </w:pPr>
      <w:r>
        <w:t xml:space="preserve">The study of Freemasonry in Malaysia Kuala Lumpur reveals a dynamic interplay between historical continuity and modern adaptation. The 'Mason' tradition, far from being obsolete, continues to serve as a unique social platform in one of Southeast Asia's most vibrant cities. While it faces significant cultural and political pressures, its ability to foster cross-ethnic dialogue through structured ritual remains its greatest asset.</w:t>
      </w:r>
    </w:p>
    <w:p>
      <w:pPr>
        <w:pStyle w:val="BodyText"/>
      </w:pPr>
      <w:r>
        <w:t xml:space="preserve">Future research should focus on the oral histories of current members in Kuala Lumpur to better understand how they navigate their dual identities as citizens of a modern Islamic state and adherents of an ancient Western tradition. As Kuala Lumpur evolves, so too will the meaning and practice of Masonry within it, ensuring its relevance for generations to come.</w:t>
      </w:r>
    </w:p>
    <w:p>
      <w:pPr>
        <w:pStyle w:val="BodyText"/>
      </w:pPr>
      <w:r>
        <w:rPr>
          <w:bCs/>
          <w:b/>
        </w:rPr>
        <w:t xml:space="preserve">References</w:t>
      </w:r>
    </w:p>
    <w:p>
      <w:pPr>
        <w:numPr>
          <w:ilvl w:val="0"/>
          <w:numId w:val="1001"/>
        </w:numPr>
        <w:pStyle w:val="Compact"/>
      </w:pPr>
      <w:r>
        <w:t xml:space="preserve">Brown, A. (2018). *Colonial Shadows: Freemasonry in the British Empire*. London: Oxford University Press.</w:t>
      </w:r>
    </w:p>
    <w:p>
      <w:pPr>
        <w:numPr>
          <w:ilvl w:val="0"/>
          <w:numId w:val="1001"/>
        </w:numPr>
        <w:pStyle w:val="Compact"/>
      </w:pPr>
      <w:r>
        <w:t xml:space="preserve">Cheah, B. K. (2015). *The Cosmopolitan City: Kuala Lumpur and the Quest for Modernity*. New York: Columbia University Press.</w:t>
      </w:r>
    </w:p>
    <w:p>
      <w:pPr>
        <w:numPr>
          <w:ilvl w:val="0"/>
          <w:numId w:val="1001"/>
        </w:numPr>
        <w:pStyle w:val="Compact"/>
      </w:pPr>
      <w:r>
        <w:t xml:space="preserve">Davis, J. (2020). "Secrecy and Transparency in Southeast Asian Fraternal Orders." *Journal of Asian Studies*, 79(3), 45-62.</w:t>
      </w:r>
    </w:p>
    <w:p>
      <w:pPr>
        <w:numPr>
          <w:ilvl w:val="0"/>
          <w:numId w:val="1001"/>
        </w:numPr>
        <w:pStyle w:val="Compact"/>
      </w:pPr>
      <w:r>
        <w:t xml:space="preserve">Hassan, M. (2019). "Islamic Perspectives on Non-Islamic Social Organizations in Malaysia." *International Journal of Islamic Ethics*, 12(1), 88-104.</w:t>
      </w:r>
    </w:p>
    <w:p>
      <w:pPr>
        <w:numPr>
          <w:ilvl w:val="0"/>
          <w:numId w:val="1001"/>
        </w:numPr>
        <w:pStyle w:val="Compact"/>
      </w:pPr>
      <w:r>
        <w:t xml:space="preserve">Lodge Archives Kuala Lumpur. (2023). *Historical Records of the Grand Lodge of Malaysia*. Kuala Lumpur: National Archives.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the Urban Context of Malaysia Kuala Lumpur: A Sociological and Historical Analysis</dc:title>
  <dc:creator/>
  <dc:language>en</dc:language>
  <cp:keywords/>
  <dcterms:created xsi:type="dcterms:W3CDTF">2026-07-29T08:55:14Z</dcterms:created>
  <dcterms:modified xsi:type="dcterms:W3CDTF">2026-07-29T08:55:14Z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