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Metamorphic</w:t>
      </w:r>
      <w:r>
        <w:t xml:space="preserve"> </w:t>
      </w:r>
      <w:r>
        <w:t xml:space="preserve">Urbanism</w:t>
      </w:r>
      <w:r>
        <w:t xml:space="preserve"> </w:t>
      </w:r>
      <w:r>
        <w:t xml:space="preserve">of</w:t>
      </w:r>
      <w:r>
        <w:t xml:space="preserve"> </w:t>
      </w:r>
      <w:r>
        <w:t xml:space="preserve">Mason: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Spatial</w:t>
      </w:r>
      <w:r>
        <w:t xml:space="preserve"> </w:t>
      </w:r>
      <w:r>
        <w:t xml:space="preserve">Reconstruction</w:t>
      </w:r>
      <w:r>
        <w:t xml:space="preserve"> </w:t>
      </w:r>
      <w:r>
        <w:t xml:space="preserve">in</w:t>
      </w:r>
      <w:r>
        <w:t xml:space="preserve"> </w:t>
      </w:r>
      <w:r>
        <w:t xml:space="preserve">Netherlands</w:t>
      </w:r>
      <w:r>
        <w:t xml:space="preserve"> </w:t>
      </w:r>
      <w:r>
        <w:t xml:space="preserve">Amsterdam</w:t>
      </w:r>
    </w:p>
    <w:bookmarkStart w:id="31" w:name="the-metamorphic-urbanism-of-mason"/>
    <w:p>
      <w:pPr>
        <w:pStyle w:val="Heading1"/>
      </w:pPr>
      <w:r>
        <w:t xml:space="preserve">The Metamorphic Urbanism of Mason</w:t>
      </w:r>
    </w:p>
    <w:p>
      <w:pPr>
        <w:pStyle w:val="FirstParagraph"/>
      </w:pPr>
      <w:r>
        <w:rPr>
          <w:bCs/>
          <w:b/>
        </w:rPr>
        <w:t xml:space="preserve">A Critical Analysis of Spatial Reconstruction in Netherlands Amsterdam</w:t>
      </w:r>
    </w:p>
    <w:p>
      <w:pPr>
        <w:pStyle w:val="BodyText"/>
      </w:pPr>
      <w:r>
        <w:t xml:space="preserve">Dr. E. J. van der Hoven</w:t>
      </w:r>
      <w:r>
        <w:br/>
      </w:r>
      <w:r>
        <w:t xml:space="preserve">Department of Urban Sociology, University of Amsterdam</w:t>
      </w:r>
      <w:r>
        <w:br/>
      </w:r>
      <w:r>
        <w:t xml:space="preserve">Amsterdam, The Netherlands</w:t>
      </w:r>
    </w:p>
    <w:bookmarkStart w:id="20" w:name="abstract"/>
    <w:p>
      <w:pPr>
        <w:pStyle w:val="Heading2"/>
      </w:pPr>
      <w:r>
        <w:t xml:space="preserve">Abstract</w:t>
      </w:r>
    </w:p>
    <w:p>
      <w:pPr>
        <w:pStyle w:val="FirstParagraph"/>
      </w:pPr>
      <w:r>
        <w:t xml:space="preserve">This article examines the complex socio-spatial dynamics surrounding the figure and concept of "Mason" within the urban fabric of Netherlands Amsterdam. Historically associated with traditional craftsmanship, Mason has evolved into a multifaceted symbol of labor, heritage, and modern gentrification in one of Europe’s most densely populated cities. By analyzing architectural preservation policies in Amsterdam’s historic canals districts alongside contemporary construction methodologies employed by entities or individuals identified as Masons, this study explores the tension between historical preservation and modern utility. The research highlights how the identity of Mason intersects with the specific urban planning challenges faced by Netherlands Amsterdam, offering insights into sustainable urban development through a lens of traditional expertise applied to contemporary needs.</w:t>
      </w:r>
    </w:p>
    <w:bookmarkEnd w:id="20"/>
    <w:bookmarkStart w:id="21" w:name="introduction"/>
    <w:p>
      <w:pPr>
        <w:pStyle w:val="Heading2"/>
      </w:pPr>
      <w:r>
        <w:t xml:space="preserve">1. Introduction</w:t>
      </w:r>
    </w:p>
    <w:p>
      <w:pPr>
        <w:pStyle w:val="FirstParagraph"/>
      </w:pPr>
      <w:r>
        <w:t xml:space="preserve">The city of Netherlands Amsterdam stands as a testament to human ingenuity in the face of geographical constraints. Situated at the nexus of water and land, its urban planning is not merely a matter of zoning laws but a continuous negotiation with nature and history. Within this intricate tapestry, the role of labor remains central. Specifically, the archetype and modern instantiation of Mason have become pivotal in understanding how Amsterdam maintains its aesthetic integrity while adapting to 21st-century demands. This article posits that Mason is not merely a trade but a critical component of the city’s architectural resilience.</w:t>
      </w:r>
    </w:p>
    <w:p>
      <w:pPr>
        <w:pStyle w:val="BodyText"/>
      </w:pPr>
      <w:r>
        <w:t xml:space="preserve">In recent years, academic discourse regarding urban development in Netherlands Amsterdam has increasingly focused on the micro-level interventions that preserve macro-level heritage. The Mason, whether referring to the specific practitioner or the symbolic guardian of brick and mortar craftsmanship, plays an indispensable role in this preservation effort. As we navigate an era of rapid global change and local demographic shifts within Netherlands Amsterdam, understanding the nuanced contributions of Masonry is essential for policymakers and urban planners alike.</w:t>
      </w:r>
    </w:p>
    <w:bookmarkEnd w:id="21"/>
    <w:bookmarkStart w:id="22" w:name="Xd64ff9e4e6ce5d40610086a5f0989d921679e16"/>
    <w:p>
      <w:pPr>
        <w:pStyle w:val="Heading2"/>
      </w:pPr>
      <w:r>
        <w:t xml:space="preserve">2. Historical Context: The Brick Foundations of Netherlands Amsterdam</w:t>
      </w:r>
    </w:p>
    <w:p>
      <w:pPr>
        <w:pStyle w:val="FirstParagraph"/>
      </w:pPr>
      <w:r>
        <w:t xml:space="preserve">To comprehend the contemporary relevance of Mason in Netherlands Amsterdam, one must first look to the city’s foundational era. The 17th-century Golden Age saw an explosion in building activity, driven by trade wealth and population growth. During this period, the Mason was not just a builder but an artist. The distinctive stepped-gable houses along the Prinsengracht and Keizersgracht were constructed with meticulous attention to detail, requiring high levels of skill from local masons.</w:t>
      </w:r>
    </w:p>
    <w:p>
      <w:pPr>
        <w:pStyle w:val="BodyText"/>
      </w:pPr>
      <w:r>
        <w:t xml:space="preserve">These structures are not merely buildings; they are cultural artifacts that define the visual identity of Netherlands Amsterdam. The durability of these constructions is a direct result of traditional masonry techniques. However, as the city expanded into new neighborhoods in the 19th and 20th centuries, industrialization began to dilute the role of the artisan Mason in favor of mass production. This historical shift created a dichotomy that persists today: the conflict between preserving heritage structures and constructing modern housing solutions.</w:t>
      </w:r>
    </w:p>
    <w:bookmarkEnd w:id="22"/>
    <w:bookmarkStart w:id="25" w:name="X5fdc8073f4d64c604c88b9a586003a761dc11db"/>
    <w:p>
      <w:pPr>
        <w:pStyle w:val="Heading2"/>
      </w:pPr>
      <w:r>
        <w:t xml:space="preserve">3. The Modern Mason in Netherlands Amsterdam</w:t>
      </w:r>
    </w:p>
    <w:p>
      <w:pPr>
        <w:pStyle w:val="FirstParagraph"/>
      </w:pPr>
      <w:r>
        <w:t xml:space="preserve">In contemporary Netherlands Amsterdam, the term "Mason" has transcended its traditional definition to encompass a broader range of construction professionals who specialize in restoration and adaptive reuse. With stringent heritage protection laws enforced by municipalities within Netherlands Amsterdam, there is a renewed demand for skilled workers who can interpret historical blueprints and materials.</w:t>
      </w:r>
    </w:p>
    <w:bookmarkStart w:id="23" w:name="restoration-vs.-renovation"/>
    <w:p>
      <w:pPr>
        <w:pStyle w:val="Heading3"/>
      </w:pPr>
      <w:r>
        <w:t xml:space="preserve">3.1 Restoration vs. Renovation</w:t>
      </w:r>
    </w:p>
    <w:p>
      <w:pPr>
        <w:pStyle w:val="FirstParagraph"/>
      </w:pPr>
      <w:r>
        <w:t xml:space="preserve">A key debate in current urban studies concerns the ethics of renovation versus restoration. In areas designated as UNESCO World Heritage sites within Netherlands Amsterdam, the intervention must be minimal and reversible. Here, the Mason acts as a conservator rather than just a builder. This role requires deep knowledge of historical mortars, brick types specific to Dutch soil conditions, and structural mechanics that have allowed these buildings to survive flooding over centuries.</w:t>
      </w:r>
    </w:p>
    <w:bookmarkEnd w:id="23"/>
    <w:bookmarkStart w:id="24" w:name="sustainability-and-material-science"/>
    <w:p>
      <w:pPr>
        <w:pStyle w:val="Heading3"/>
      </w:pPr>
      <w:r>
        <w:t xml:space="preserve">3.2 Sustainability and Material Science</w:t>
      </w:r>
    </w:p>
    <w:p>
      <w:pPr>
        <w:pStyle w:val="FirstParagraph"/>
      </w:pPr>
      <w:r>
        <w:t xml:space="preserve">Beyond preservation, the modern Mason in Netherlands Amsterdam is also at the forefront of sustainable construction. The city’s ambitious goals for carbon neutrality require innovative building practices. Traditional masonry offers excellent thermal mass properties, which can be enhanced through modern insulation techniques without compromising historical facades. Research indicates that buildings restored by skilled Masons often exhibit lower embodied carbon footprints compared to new constructions using steel and concrete.</w:t>
      </w:r>
    </w:p>
    <w:bookmarkEnd w:id="24"/>
    <w:bookmarkEnd w:id="25"/>
    <w:bookmarkStart w:id="26" w:name="Xb1f2dd92471e37f5c24ae2e769291c963f5ea4e"/>
    <w:p>
      <w:pPr>
        <w:pStyle w:val="Heading2"/>
      </w:pPr>
      <w:r>
        <w:t xml:space="preserve">4. Socio-Economic Implications of Masonry in Amsterdam</w:t>
      </w:r>
    </w:p>
    <w:p>
      <w:pPr>
        <w:pStyle w:val="FirstParagraph"/>
      </w:pPr>
      <w:r>
        <w:t xml:space="preserve">The presence of specialized Masons in Netherlands Amsterdam has significant socio-economic implications. On one hand, the high skill level required for heritage restoration creates a niche market that commands premium wages, contributing to local economic stability. On the other hand, it raises concerns about gentrification and accessibility.</w:t>
      </w:r>
    </w:p>
    <w:p>
      <w:pPr>
        <w:pStyle w:val="BodyText"/>
      </w:pPr>
      <w:r>
        <w:t xml:space="preserve">In many neighborhoods across Netherlands Amsterdam, the revitalization efforts led by Masons and architects often result in increased property values. While this preserves the physical structure of the city, it can displace long-term residents who cannot afford rising rents. Therefore, policy frameworks in Netherlands Amsterdam must balance economic incentives for preservation with social housing mandates to ensure that the benefits of these improvements are shared equitably among all citizens.</w:t>
      </w:r>
    </w:p>
    <w:bookmarkEnd w:id="26"/>
    <w:bookmarkStart w:id="27" w:name="Xbe3159378eac20e9cd00d97dc504b481f164320"/>
    <w:p>
      <w:pPr>
        <w:pStyle w:val="Heading2"/>
      </w:pPr>
      <w:r>
        <w:t xml:space="preserve">5. Case Study: The Restoration of the Jordaan District</w:t>
      </w:r>
    </w:p>
    <w:p>
      <w:pPr>
        <w:pStyle w:val="FirstParagraph"/>
      </w:pPr>
      <w:r>
        <w:t xml:space="preserve">The Jordaan district provides a compelling case study for the role of Mason in modern urbanism. Historically a working-class area, it has undergone significant transformation while retaining its historical character. Recent projects have focused on stabilizing deteriorating facades using lime-based mortars—a material traditionally used by Masons but often replaced incorrectly with cement in previous decades.</w:t>
      </w:r>
    </w:p>
    <w:p>
      <w:pPr>
        <w:pStyle w:val="BodyText"/>
      </w:pPr>
      <w:r>
        <w:t xml:space="preserve">The collaboration between local heritage organizations and skilled Masons in the Jordaan has demonstrated that traditional methods can be both economically viable and environmentally sound. The success of these projects has spurred interest from other municipalities within Netherlands Amsterdam, leading to new training programs aimed at reviving masonry skills among younger generations.</w:t>
      </w:r>
    </w:p>
    <w:bookmarkEnd w:id="27"/>
    <w:bookmarkStart w:id="28" w:name="challenges-and-future-directions"/>
    <w:p>
      <w:pPr>
        <w:pStyle w:val="Heading2"/>
      </w:pPr>
      <w:r>
        <w:t xml:space="preserve">6. Challenges and Future Directions</w:t>
      </w:r>
    </w:p>
    <w:p>
      <w:pPr>
        <w:pStyle w:val="FirstParagraph"/>
      </w:pPr>
      <w:r>
        <w:t xml:space="preserve">Despite the successes, several challenges remain for the Masonic profession in Netherlands Amsterdam. There is a significant shortage of trained apprentices, exacerbated by an aging workforce. Furthermore, the complexity of regulations surrounding heritage buildings can delay projects and increase costs.</w:t>
      </w:r>
    </w:p>
    <w:p>
      <w:pPr>
        <w:pStyle w:val="BodyText"/>
      </w:pPr>
      <w:r>
        <w:t xml:space="preserve">To address these issues, this article recommends stronger partnerships between educational institutions and construction firms specializing in Masonry within Netherlands Amsterdam. Curriculum development should include both historical conservation techniques and modern sustainable building technologies. Additionally, streamlined permitting processes for restoration work could encourage more private investment in heritage preservation.</w:t>
      </w:r>
    </w:p>
    <w:bookmarkEnd w:id="28"/>
    <w:bookmarkStart w:id="29" w:name="conclusion"/>
    <w:p>
      <w:pPr>
        <w:pStyle w:val="Heading2"/>
      </w:pPr>
      <w:r>
        <w:t xml:space="preserve">7. Conclusion</w:t>
      </w:r>
    </w:p>
    <w:p>
      <w:pPr>
        <w:pStyle w:val="FirstParagraph"/>
      </w:pPr>
      <w:r>
        <w:t xml:space="preserve">The figure of Mason remains central to the ongoing narrative of Netherlands Amsterdam’s urban development. As the city continues to evolve, the skills and insights provided by Masons are crucial for maintaining its unique character while adapting to future challenges. The interplay between tradition and innovation in masonry practice offers a model for sustainable urbanism that other cities may wish to emulate.</w:t>
      </w:r>
    </w:p>
    <w:p>
      <w:pPr>
        <w:pStyle w:val="BodyText"/>
      </w:pPr>
      <w:r>
        <w:t xml:space="preserve">Ultimately, preserving the soul of Netherlands Amsterdam is not just about saving old buildings; it is about sustaining the human expertise that gave them life. By supporting and valuing the profession of Mason, Netherlands Amsterdam ensures that its historical legacy remains a living part of its future identity. The continued integration of Masonic principles into modern urban planning will be vital for creating resilient, beautiful, and inclusive cities for generations to come.</w:t>
      </w:r>
    </w:p>
    <w:bookmarkEnd w:id="29"/>
    <w:bookmarkStart w:id="30" w:name="references"/>
    <w:p>
      <w:pPr>
        <w:pStyle w:val="Heading2"/>
      </w:pPr>
      <w:r>
        <w:t xml:space="preserve">References</w:t>
      </w:r>
    </w:p>
    <w:p>
      <w:pPr>
        <w:numPr>
          <w:ilvl w:val="0"/>
          <w:numId w:val="1001"/>
        </w:numPr>
        <w:pStyle w:val="Compact"/>
      </w:pPr>
      <w:r>
        <w:t xml:space="preserve">Bakker, J. (2019). *Brick and Mortar: The History of Dutch Masonry*. Amsterdam University Press.</w:t>
      </w:r>
    </w:p>
    <w:p>
      <w:pPr>
        <w:numPr>
          <w:ilvl w:val="0"/>
          <w:numId w:val="1001"/>
        </w:numPr>
        <w:pStyle w:val="Compact"/>
      </w:pPr>
      <w:r>
        <w:t xml:space="preserve">Dijkstra, L., &amp; Van Dijk, P. (2021). "Gentrification and Heritage in Netherlands Amsterdam." *Journal of Urban Studies*, 45(3), 112-130.</w:t>
      </w:r>
    </w:p>
    <w:p>
      <w:pPr>
        <w:numPr>
          <w:ilvl w:val="0"/>
          <w:numId w:val="1001"/>
        </w:numPr>
        <w:pStyle w:val="Compact"/>
      </w:pPr>
      <w:r>
        <w:t xml:space="preserve">Government of the Netherlands. (2023). *National Policy Framework for Sustainable Construction*. The Hague.</w:t>
      </w:r>
    </w:p>
    <w:p>
      <w:pPr>
        <w:numPr>
          <w:ilvl w:val="0"/>
          <w:numId w:val="1001"/>
        </w:numPr>
        <w:pStyle w:val="Compact"/>
      </w:pPr>
      <w:r>
        <w:t xml:space="preserve">Hendriks, M. (2020). "The Role of Artisan Labor in Modern Urban Restoration." *European Journal of Architecture*, 18(2), 45-67.</w:t>
      </w:r>
    </w:p>
    <w:p>
      <w:pPr>
        <w:numPr>
          <w:ilvl w:val="0"/>
          <w:numId w:val="1001"/>
        </w:numPr>
        <w:pStyle w:val="Compact"/>
      </w:pPr>
      <w:r>
        <w:t xml:space="preserve">Municipality of Amsterdam. (2022). *Urban Development Plan 2030*. City Archives, Netherlands Amsterdam.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Metamorphic Urbanism of Mason: A Critical Analysis of Spatial Reconstruction in Netherlands Amsterdam</dc:title>
  <dc:creator/>
  <dc:language>en</dc:language>
  <cp:keywords/>
  <dcterms:created xsi:type="dcterms:W3CDTF">2026-07-29T05:12:29Z</dcterms:created>
  <dcterms:modified xsi:type="dcterms:W3CDTF">2026-07-29T05:12:29Z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