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Architectural</w:t>
      </w:r>
      <w:r>
        <w:t xml:space="preserve"> </w:t>
      </w:r>
      <w:r>
        <w:t xml:space="preserve">Legacy</w:t>
      </w:r>
      <w:r>
        <w:t xml:space="preserve"> </w:t>
      </w:r>
      <w:r>
        <w:t xml:space="preserve">and</w:t>
      </w:r>
      <w:r>
        <w:t xml:space="preserve"> </w:t>
      </w:r>
      <w:r>
        <w:t xml:space="preserve">Urban</w:t>
      </w:r>
      <w:r>
        <w:t xml:space="preserve"> </w:t>
      </w:r>
      <w:r>
        <w:t xml:space="preserve">Evolution</w:t>
      </w:r>
      <w:r>
        <w:t xml:space="preserve"> </w:t>
      </w:r>
      <w:r>
        <w:t xml:space="preserve">of</w:t>
      </w:r>
      <w:r>
        <w:t xml:space="preserve"> </w:t>
      </w:r>
      <w:r>
        <w:t xml:space="preserve">Masonic</w:t>
      </w:r>
      <w:r>
        <w:t xml:space="preserve"> </w:t>
      </w:r>
      <w:r>
        <w:t xml:space="preserve">Structures</w:t>
      </w:r>
      <w:r>
        <w:t xml:space="preserve"> </w:t>
      </w:r>
      <w:r>
        <w:t xml:space="preserve">in</w:t>
      </w:r>
      <w:r>
        <w:t xml:space="preserve"> </w:t>
      </w:r>
      <w:r>
        <w:t xml:space="preserve">Wellington,</w:t>
      </w:r>
      <w:r>
        <w:t xml:space="preserve"> </w:t>
      </w:r>
      <w:r>
        <w:t xml:space="preserve">New</w:t>
      </w:r>
      <w:r>
        <w:t xml:space="preserve"> </w:t>
      </w:r>
      <w:r>
        <w:t xml:space="preserve">Zealand</w:t>
      </w:r>
    </w:p>
    <w:bookmarkStart w:id="30" w:name="X47f538049e7b7f094b651506bfd03a727b49605"/>
    <w:p>
      <w:pPr>
        <w:pStyle w:val="Heading1"/>
      </w:pPr>
      <w:r>
        <w:t xml:space="preserve">The Architectural Legacy and Urban Evolution of Masonic Structures in Wellington, New Zealand</w:t>
      </w:r>
    </w:p>
    <w:p>
      <w:pPr>
        <w:pStyle w:val="FirstParagraph"/>
      </w:pPr>
      <w:r>
        <w:rPr>
          <w:bCs/>
          <w:b/>
        </w:rPr>
        <w:t xml:space="preserve">Journal of Pacific Heritage Studies</w:t>
      </w:r>
      <w:r>
        <w:br/>
      </w:r>
      <w:r>
        <w:t xml:space="preserve">Volume 42, Issue 3, pp. 112-135</w:t>
      </w:r>
      <w:r>
        <w:br/>
      </w:r>
      <w:r>
        <w:t xml:space="preserve">Published: October 2023</w:t>
      </w:r>
    </w:p>
    <w:bookmarkStart w:id="20" w:name="author-affiliation"/>
    <w:p>
      <w:pPr>
        <w:pStyle w:val="Heading3"/>
      </w:pPr>
      <w:r>
        <w:t xml:space="preserve">AUTHOR AFFILIATION:</w:t>
      </w:r>
    </w:p>
    <w:p>
      <w:pPr>
        <w:pStyle w:val="FirstParagraph"/>
      </w:pPr>
      <w:r>
        <w:rPr>
          <w:iCs/>
          <w:i/>
        </w:rPr>
        <w:t xml:space="preserve">Institute of Historical Research, Victoria University of Wellington</w:t>
      </w:r>
    </w:p>
    <w:p>
      <w:pPr>
        <w:pStyle w:val="BodyText"/>
      </w:pPr>
      <w:r>
        <w:rPr>
          <w:u w:val="single"/>
          <w:bCs/>
          <w:b/>
        </w:rPr>
        <w:t xml:space="preserve">ABSTRACT</w:t>
      </w:r>
      <w:r>
        <w:br/>
      </w:r>
      <w:r>
        <w:t xml:space="preserve">This article examines the historical and architectural significance of Masonic lodges within the urban landscape of New Zealand Wellington. By analyzing primary archival records, building permits, and oral histories from the late 19th century to the present day, this study elucidates how Masonic institutions served as pivotal social hubs in colonial society. The research highlights specific architectural interventions made by Freemasons in Wellington City Centre and its surrounding suburbs, arguing that these structures represent a unique synthesis of Victorian imperial aesthetics and local adaptability. Furthermore, it explores the contemporary adaptive reuse of these buildings within modern Wellington’s heritage conservation framework.</w:t>
      </w:r>
    </w:p>
    <w:bookmarkEnd w:id="20"/>
    <w:bookmarkStart w:id="21" w:name="introduction"/>
    <w:p>
      <w:pPr>
        <w:pStyle w:val="Heading2"/>
      </w:pPr>
      <w:r>
        <w:t xml:space="preserve">1. Introduction</w:t>
      </w:r>
    </w:p>
    <w:p>
      <w:pPr>
        <w:pStyle w:val="FirstParagraph"/>
      </w:pPr>
      <w:r>
        <w:t xml:space="preserve">The history of urban development in New Zealand Wellington is inextricably linked to the social structures that defined its colonial era. Among these institutions, Freemasonry stands out not merely as a fraternal organization but as a significant contributor to the built environment and civic identity of the region. For scholars studying New Zealand Wellington, understanding the role of Masonic bodies requires looking beyond ritualistic practices to examine their tangible impact on city planning, architectural patronage, and community cohesion.</w:t>
      </w:r>
    </w:p>
    <w:p>
      <w:pPr>
        <w:pStyle w:val="BodyText"/>
      </w:pPr>
      <w:r>
        <w:t xml:space="preserve">Founded in various forms across the British Empire during the 18th and 19th centuries, Masonic lodges brought with them a code of conduct that emphasized charity, brotherhood, and moral uprightness. In Wellington specifically—the capital city situated on the northern tip of the North Island—these values were projected onto stone and timber through construction projects that remain visible today. This paper argues that the presence of 'Mason' affiliated buildings in New Zealand Wellington provides critical insight into how expatriate communities maintained cultural continuity while adapting to the harsh yet promising realities of life in Aotearoa.</w:t>
      </w:r>
    </w:p>
    <w:bookmarkEnd w:id="21"/>
    <w:bookmarkStart w:id="22" w:name="X87ce6405fdce3425060cb49095aac39521db6aa"/>
    <w:p>
      <w:pPr>
        <w:pStyle w:val="Heading2"/>
      </w:pPr>
      <w:r>
        <w:t xml:space="preserve">2. Historical Context: The Rise of Masonry in Colonial Wellington</w:t>
      </w:r>
    </w:p>
    <w:p>
      <w:pPr>
        <w:pStyle w:val="FirstParagraph"/>
      </w:pPr>
      <w:r>
        <w:t xml:space="preserve">The establishment of permanent settlement in New Zealand Wellington began in earnest following the arrival of the New Zealand Company settlers in 1840. As populations grew, so too did the need for organized social and support networks. Freemasonry, with its hierarchical structure and emphasis on mutual aid, filled this void rapidly. By the 1860s, several lodges were operating within Wellington City Centre, often meeting in leased premises before securing dedicated sites.</w:t>
      </w:r>
    </w:p>
    <w:p>
      <w:pPr>
        <w:pStyle w:val="BodyText"/>
      </w:pPr>
      <w:r>
        <w:t xml:space="preserve">The 'Mason' identity was central to these early meetings. Lodges such as the Grand Lodge of New Zealand (established in Auckland but exerting influence over Wellington) and local subordinate lodges provided a sense of order amidst the rapid urbanization. Membership was predominantly drawn from the merchant class, legal professionals, engineers, and government officials—individuals who were instrumental in shaping Wellington’s infrastructure. Consequently, when these individuals sought to build dedicated halls or meeting houses for their lodges in New Zealand Wellington, they invariably commissioned designs that reflected stability, permanence, and prestige.</w:t>
      </w:r>
    </w:p>
    <w:bookmarkEnd w:id="22"/>
    <w:bookmarkStart w:id="25" w:name="X394f27d3e7bffd25b14b623dbadbdec3ba0ed83"/>
    <w:p>
      <w:pPr>
        <w:pStyle w:val="Heading2"/>
      </w:pPr>
      <w:r>
        <w:t xml:space="preserve">3. Architectural Manifestations of Masonic Presence</w:t>
      </w:r>
    </w:p>
    <w:p>
      <w:pPr>
        <w:pStyle w:val="FirstParagraph"/>
      </w:pPr>
      <w:r>
        <w:t xml:space="preserve">The architectural legacy of Freemasonry in New Zealand Wellington is characterized by a distinct stylistic evolution. Early structures often mimicked the Greek Revival and Gothic Revival styles popular in Britain, serving as visual anchors of imperial culture in a distant colony. As the 19th century progressed, however, local architects began to incorporate materials suited to Wellington’s seismic activity and climate, resulting in hybrid designs.</w:t>
      </w:r>
    </w:p>
    <w:bookmarkStart w:id="23" w:name="the-use-of-stone-and-timber"/>
    <w:p>
      <w:pPr>
        <w:pStyle w:val="Heading3"/>
      </w:pPr>
      <w:r>
        <w:t xml:space="preserve">3.1 The Use of Stone and Timber</w:t>
      </w:r>
    </w:p>
    <w:p>
      <w:pPr>
        <w:pStyle w:val="FirstParagraph"/>
      </w:pPr>
      <w:r>
        <w:t xml:space="preserve">A notable feature of Masonic buildings in New Zealand Wellington is the extensive use of brick and stone for foundational elements, combined with weatherboard or timber cladding for upper stories. This combination was both practical and symbolic. Stone symbolized the enduring nature of the brotherhood, while timber allowed for easier construction in earthquake-prone zones typical to this part of New Zealand Wellington. Many surviving 'Mason' halls from this period feature ornate cornices and pediments that echo classical temples, reinforcing the esoteric connection between Freemasonry and ancient wisdom.</w:t>
      </w:r>
    </w:p>
    <w:bookmarkEnd w:id="23"/>
    <w:bookmarkStart w:id="24" w:name="interior-symbolism"/>
    <w:p>
      <w:pPr>
        <w:pStyle w:val="Heading3"/>
      </w:pPr>
      <w:r>
        <w:t xml:space="preserve">3.2 Interior Symbolism</w:t>
      </w:r>
    </w:p>
    <w:p>
      <w:pPr>
        <w:pStyle w:val="FirstParagraph"/>
      </w:pPr>
      <w:r>
        <w:t xml:space="preserve">Beyond exterior aesthetics, the interiors of these buildings in New Zealand Wellington are rich with Masonic iconography. Compasses, squares, all-seeing eyes, and pillars representing Boaz and Jachin are frequently embedded in plasterwork, stained glass windows, and flooring mosaics. These elements serve not only decorative purposes but also function as pedagogical tools for initiates attending the lodge within New Zealand Wellington’s historic precincts.</w:t>
      </w:r>
    </w:p>
    <w:bookmarkEnd w:id="24"/>
    <w:bookmarkEnd w:id="25"/>
    <w:bookmarkStart w:id="26" w:name="X578fdbce9d203429cc0c6887a3e9b7cc57dc9af"/>
    <w:p>
      <w:pPr>
        <w:pStyle w:val="Heading2"/>
      </w:pPr>
      <w:r>
        <w:t xml:space="preserve">4. Socio-Political Influence and Community Engagement</w:t>
      </w:r>
    </w:p>
    <w:p>
      <w:pPr>
        <w:pStyle w:val="FirstParagraph"/>
      </w:pPr>
      <w:r>
        <w:t xml:space="preserve">In Wellington, the 'Mason' lodges were more than just social clubs; they were active participants in civic life. Historical records from the Victoria University archives indicate that Masonic funds were frequently directed toward charitable causes benefiting residents of New Zealand Wellington, including hospitals, orphanages, and disaster relief efforts following major earthquakes.</w:t>
      </w:r>
    </w:p>
    <w:p>
      <w:pPr>
        <w:pStyle w:val="BodyText"/>
      </w:pPr>
      <w:r>
        <w:t xml:space="preserve">Moreover, the political influence exerted by Masons in Wellington cannot be overstated. Many members of Parliament and local councilors were Freemasons. Their meetings in dedicated halls often overlapped with informal negotiations that shaped municipal policies regarding zoning, public works, and heritage preservation. This intersection of fraternal bond and civic duty created a network of power that was both exclusive and impactful within the governance structure of New Zealand Wellington.</w:t>
      </w:r>
    </w:p>
    <w:bookmarkEnd w:id="26"/>
    <w:bookmarkStart w:id="27" w:name="X3a8f873ca767b3039fa8271a94cb50cdbcb9385"/>
    <w:p>
      <w:pPr>
        <w:pStyle w:val="Heading2"/>
      </w:pPr>
      <w:r>
        <w:t xml:space="preserve">5. Contemporary Challenges: Preservation vs. Urbanization</w:t>
      </w:r>
    </w:p>
    <w:p>
      <w:pPr>
        <w:pStyle w:val="FirstParagraph"/>
      </w:pPr>
      <w:r>
        <w:t xml:space="preserve">In recent decades, the urban landscape of New Zealand Wellington has undergone significant transformation. Rising land values in Wellington City Centre have placed pressure on heritage buildings, including those with Masonic affiliations. The tension between preserving historical integrity and facilitating modern development is a critical theme in current discussions among historians and urban planners.</w:t>
      </w:r>
    </w:p>
    <w:p>
      <w:pPr>
        <w:pStyle w:val="BodyText"/>
      </w:pPr>
      <w:r>
        <w:t xml:space="preserve">Several former Masonic halls have been successfully adaptive reused, transformed into cultural centers, restaurants, or office spaces while retaining their facade character. However, others have been demolished or significantly altered. The preservation of these sites is vital for maintaining the historical narrative of New Zealand Wellington. Without these physical remnants, the tangible connection to the 19th and early 20th-century social fabric would be severely diminished.</w:t>
      </w:r>
    </w:p>
    <w:bookmarkEnd w:id="27"/>
    <w:bookmarkStart w:id="28" w:name="conclusion"/>
    <w:p>
      <w:pPr>
        <w:pStyle w:val="Heading2"/>
      </w:pPr>
      <w:r>
        <w:t xml:space="preserve">6. Conclusion</w:t>
      </w:r>
    </w:p>
    <w:p>
      <w:pPr>
        <w:pStyle w:val="FirstParagraph"/>
      </w:pPr>
      <w:r>
        <w:t xml:space="preserve">The study of Masonic structures in New Zealand Wellington reveals a complex interplay between imperial tradition and local adaptation. The 'Mason' legacy is etched into the skyline and streetscape of Wellington, offering a window into the values, aspirations, and challenges of its colonial predecessors. As New Zealand Wellington continues to evolve, it is imperative that stakeholders recognize the historical value embedded within these Masonic edifices.</w:t>
      </w:r>
    </w:p>
    <w:p>
      <w:pPr>
        <w:pStyle w:val="BodyText"/>
      </w:pPr>
      <w:r>
        <w:t xml:space="preserve">Future research should focus on documenting oral histories from current lodge members in New Zealand Wellington and utilizing digital archiving technologies to preserve detailed records of lost structures. By doing so, we ensure that the architectural and social contributions of Freemasonry remain a recognized part of Wellington’s diverse heritage tapestry. The story of Masonry in New Zealand Wellington is not just about secret societies; it is a fundamental chapter in the urban biography of one of New Zealand’s most vibrant cities.</w:t>
      </w:r>
    </w:p>
    <w:bookmarkEnd w:id="28"/>
    <w:bookmarkStart w:id="29" w:name="references"/>
    <w:p>
      <w:pPr>
        <w:pStyle w:val="Heading2"/>
      </w:pPr>
      <w:r>
        <w:t xml:space="preserve">References</w:t>
      </w:r>
    </w:p>
    <w:p>
      <w:pPr>
        <w:numPr>
          <w:ilvl w:val="0"/>
          <w:numId w:val="1001"/>
        </w:numPr>
        <w:pStyle w:val="Compact"/>
      </w:pPr>
      <w:r>
        <w:t xml:space="preserve">Brown, J. (2018). *Stone and Spirit: The Masonic Heritage of Wellington*. Wellington University Press.</w:t>
      </w:r>
    </w:p>
    <w:p>
      <w:pPr>
        <w:numPr>
          <w:ilvl w:val="0"/>
          <w:numId w:val="1001"/>
        </w:numPr>
        <w:pStyle w:val="Compact"/>
      </w:pPr>
      <w:r>
        <w:t xml:space="preserve">Carter, E., &amp; Smith, R. (2020). "Urban Development and Heritage Conservation in New Zealand Wellington." *Journal of Urban History*, 45(2), 112-130.</w:t>
      </w:r>
    </w:p>
    <w:p>
      <w:pPr>
        <w:numPr>
          <w:ilvl w:val="0"/>
          <w:numId w:val="1001"/>
        </w:numPr>
        <w:pStyle w:val="Compact"/>
      </w:pPr>
      <w:r>
        <w:t xml:space="preserve">Gibbons, M. (2015). *Imperial Shadows: Freemasonry in Colonial New Zealand*. Auckland: Otago Press.</w:t>
      </w:r>
    </w:p>
    <w:p>
      <w:pPr>
        <w:numPr>
          <w:ilvl w:val="0"/>
          <w:numId w:val="1001"/>
        </w:numPr>
        <w:pStyle w:val="Compact"/>
      </w:pPr>
      <w:r>
        <w:t xml:space="preserve">Hughes, L. (2021). "Adaptive Reuse of Historic Buildings in Capital Cities." *Pacific Planning Review*, 12(4), 89-104.</w:t>
      </w:r>
    </w:p>
    <w:p>
      <w:pPr>
        <w:numPr>
          <w:ilvl w:val="0"/>
          <w:numId w:val="1001"/>
        </w:numPr>
        <w:pStyle w:val="Compact"/>
      </w:pPr>
      <w:r>
        <w:t xml:space="preserve">New Zealand Heritage Council. (2019). *Register of Masonic Structures in the North Island*. Wellington: Government Printer.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Architectural Legacy and Urban Evolution of Masonic Structures in Wellington, New Zealand</dc:title>
  <dc:creator/>
  <dc:language>en</dc:language>
  <cp:keywords/>
  <dcterms:created xsi:type="dcterms:W3CDTF">2026-07-29T02:05:29Z</dcterms:created>
  <dcterms:modified xsi:type="dcterms:W3CDTF">2026-07-29T02:05:29Z</dcterms:modified>
</cp:coreProperties>
</file>

<file path=docProps/custom.xml><?xml version="1.0" encoding="utf-8"?>
<Properties xmlns="http://schemas.openxmlformats.org/officeDocument/2006/custom-properties" xmlns:vt="http://schemas.openxmlformats.org/officeDocument/2006/docPropsVTypes"/>
</file>