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Historical</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28" w:name="X9d4e4935f5c2a260deb1da9e84856070f7c8aa3"/>
    <w:p>
      <w:pPr>
        <w:pStyle w:val="Heading1"/>
      </w:pPr>
      <w:r>
        <w:t xml:space="preserve">The Evolution of Masonry: Structural Integrity and Cultural Heritage in the Urban Landscape of Karachi, Pakistan</w:t>
      </w:r>
    </w:p>
    <w:p>
      <w:pPr>
        <w:pStyle w:val="FirstParagraph"/>
      </w:pPr>
      <w:r>
        <w:rPr>
          <w:bCs/>
          <w:b/>
        </w:rPr>
        <w:t xml:space="preserve">A. R. Khan</w:t>
      </w:r>
      <w:r>
        <w:rPr>
          <w:vertAlign w:val="superscript"/>
          <w:bCs/>
          <w:b/>
        </w:rPr>
        <w:t xml:space="preserve">1</w:t>
      </w:r>
      <w:r>
        <w:rPr>
          <w:bCs/>
          <w:b/>
        </w:rPr>
        <w:t xml:space="preserve">, S. Ahmed</w:t>
      </w:r>
      <w:r>
        <w:rPr>
          <w:vertAlign w:val="superscript"/>
          <w:bCs/>
          <w:b/>
        </w:rPr>
        <w:t xml:space="preserve">2</w:t>
      </w:r>
    </w:p>
    <w:p>
      <w:pPr>
        <w:pStyle w:val="BodyText"/>
      </w:pPr>
      <w:r>
        <w:rPr>
          <w:vertAlign w:val="superscript"/>
          <w:iCs/>
          <w:i/>
        </w:rPr>
        <w:t xml:space="preserve">1</w:t>
      </w:r>
      <w:r>
        <w:rPr>
          <w:iCs/>
          <w:i/>
        </w:rPr>
        <w:t xml:space="preserve">National University of Sciences and Technology, Islamabad, Pakistan</w:t>
      </w:r>
      <w:r>
        <w:br/>
      </w:r>
      <w:r>
        <w:rPr>
          <w:vertAlign w:val="superscript"/>
          <w:iCs/>
          <w:i/>
        </w:rPr>
        <w:t xml:space="preserve">2</w:t>
      </w:r>
      <w:r>
        <w:rPr>
          <w:iCs/>
          <w:i/>
        </w:rPr>
        <w:t xml:space="preserve">Karachi Institute of Architecture and Urban Planning, Karachi, Pakistan</w:t>
      </w:r>
    </w:p>
    <w:bookmarkStart w:id="20" w:name="abstract"/>
    <w:p>
      <w:pPr>
        <w:pStyle w:val="Heading3"/>
      </w:pPr>
      <w:r>
        <w:rPr>
          <w:bCs/>
          <w:b/>
        </w:rPr>
        <w:t xml:space="preserve">Abstract</w:t>
      </w:r>
    </w:p>
    <w:p>
      <w:pPr>
        <w:pStyle w:val="FirstParagraph"/>
      </w:pPr>
      <w:r>
        <w:t xml:space="preserve">This article investigates the critical role of masonry construction techniques in the architectural development and structural resilience of Karachi, Pakistan. As one of the most densely populated urban centers in South Asia, Karachi’s built environment is predominantly characterized by brick and stone masonry. This study explores the historical context of Masonry practices dating back to pre-colonial eras through British colonial influences to contemporary vernacular construction methods. The research highlights how traditional Masonry techniques have been adapted to suit the harsh climatic conditions of Sindh while maintaining cultural identity. Furthermore, it analyzes the challenges posed by rapid urbanization and seismic vulnerabilities in Karachi, proposing sustainable interventions that integrate modern engineering with traditional Masonry craftsmanship. The findings suggest that a hybrid approach to construction is essential for ensuring both safety and heritage preservation in Pakistan’s largest metropolis.</w:t>
      </w:r>
    </w:p>
    <w:p>
      <w:pPr>
        <w:pStyle w:val="BodyText"/>
      </w:pPr>
      <w:r>
        <w:rPr>
          <w:bCs/>
          <w:b/>
        </w:rPr>
        <w:t xml:space="preserve">Keywords:</w:t>
      </w:r>
      <w:r>
        <w:t xml:space="preserve"> </w:t>
      </w:r>
      <w:r>
        <w:t xml:space="preserve">Masonry, Karachi, Pakistan, Vernacular Architecture, Structural Resilience, Urban Development.</w:t>
      </w:r>
    </w:p>
    <w:bookmarkEnd w:id="20"/>
    <w:bookmarkStart w:id="21" w:name="i.-introduction"/>
    <w:p>
      <w:pPr>
        <w:pStyle w:val="Heading3"/>
      </w:pPr>
      <w:r>
        <w:rPr>
          <w:bCs/>
          <w:b/>
        </w:rPr>
        <w:t xml:space="preserve">I. Introduction</w:t>
      </w:r>
    </w:p>
    <w:p>
      <w:pPr>
        <w:pStyle w:val="FirstParagraph"/>
      </w:pPr>
      <w:r>
        <w:t xml:space="preserve">Karachi, the capital of Sindh province and the largest city in Pakistan, serves as the economic engine of the nation. Its architectural fabric is a complex tapestry woven from various historical threads, yet one element remains consistently dominant: Masonry. From the ancient Indus Valley Civilization sites nearby to modern high-rise developments, masonry has been the primary medium through which Karachi’s skyline and neighborhoods have been constructed. The significance of Masonry in this context extends beyond mere structural utility; it encompasses cultural expression, economic viability for local labor forces, and environmental adaptation.</w:t>
      </w:r>
    </w:p>
    <w:p>
      <w:pPr>
        <w:pStyle w:val="BodyText"/>
      </w:pPr>
      <w:r>
        <w:t xml:space="preserve">This article aims to provide a comprehensive academic analysis of Masonry within the specific geographic and sociological context of Karachi. By examining historical records, current construction practices, and engineering data regarding seismic performance in Pakistan’s largest city, this paper seeks to bridge the gap between traditional craftsmanship and modern structural requirements. The unique climatic conditions of Karachi—characterized by high humidity, salinity from the Arabian Sea proximity, and extreme temperatures—pose distinct challenges for masonry materials. Consequently, understanding how local artisans have historically addressed these issues offers valuable insights for sustainable urban planning in Pakistan.</w:t>
      </w:r>
    </w:p>
    <w:bookmarkEnd w:id="21"/>
    <w:bookmarkStart w:id="22" w:name="X695bded6637ee3e83e3e1b999986cdcd1d239e3"/>
    <w:p>
      <w:pPr>
        <w:pStyle w:val="Heading3"/>
      </w:pPr>
      <w:r>
        <w:rPr>
          <w:bCs/>
          <w:b/>
        </w:rPr>
        <w:t xml:space="preserve">II. Historical Context of Masonry in Sindh</w:t>
      </w:r>
    </w:p>
    <w:p>
      <w:pPr>
        <w:pStyle w:val="FirstParagraph"/>
      </w:pPr>
      <w:r>
        <w:t xml:space="preserve">The roots of Masonry in the region that constitutes modern-day Karachi can be traced back millennia. While the major Indus Valley sites such as Mohenjo-Daro are not located within Karachi’s current municipal limits, their influence permeates the regional construction ethos. The use of baked brick and precise stone laying found in those ancient civilizations set a precedent for durability and precision that persists in local traditions today.</w:t>
      </w:r>
    </w:p>
    <w:p>
      <w:pPr>
        <w:pStyle w:val="BodyText"/>
      </w:pPr>
      <w:r>
        <w:t xml:space="preserve">During the period of British colonial rule in what is now Pakistan, new materials such as cement and steel were introduced, gradually supplementing traditional Masonry methods. However, in Karachi specifically, vernacular architecture remained heavily reliant on brick masonry due to cost-effectiveness and availability. The British administrative buildings often employed stone cladding over brick cores, a technique that influenced local elite residential constructions. These structures served as prototypes for the 'bungalow' style homes that still dot certain neighborhoods of Karachi today.</w:t>
      </w:r>
    </w:p>
    <w:bookmarkEnd w:id="22"/>
    <w:bookmarkStart w:id="23" w:name="Xd4f88c98a54175003613a0ac6f384401a57a261"/>
    <w:p>
      <w:pPr>
        <w:pStyle w:val="Heading3"/>
      </w:pPr>
      <w:r>
        <w:rPr>
          <w:bCs/>
          <w:b/>
        </w:rPr>
        <w:t xml:space="preserve">III. Contemporary Masonry Practices in Karachi</w:t>
      </w:r>
    </w:p>
    <w:p>
      <w:pPr>
        <w:pStyle w:val="FirstParagraph"/>
      </w:pPr>
      <w:r>
        <w:t xml:space="preserve">In contemporary Karachi, the term 'Masonry' often refers to the labor-intensive process of laying bricks and blocks for residential and commercial infrastructure. Due to rapid population growth and internal migration, there is an unprecedented demand for housing in Pakistan’s major urban hub. This demand has led to the proliferation of unplanned urban settlements where masonry construction is often performed without strict adherence to engineering codes.</w:t>
      </w:r>
    </w:p>
    <w:p>
      <w:pPr>
        <w:pStyle w:val="BodyText"/>
      </w:pPr>
      <w:r>
        <w:t xml:space="preserve">However, in formal developments across Karachi, a hybrid model emerges. Reinforced Brick Masonry (RBM) and confined masonry techniques are increasingly adopted to enhance structural integrity. Confined masonry involves enclosing brick walls with concrete columns and tie beams at specific intervals, a method proven effective in mitigating seismic risks. In the context of Pakistan’s vulnerability to earthquakes, the integration of these modern Masonry enhancements is crucial. Recent studies indicate that many collapse incidents during seismic events are attributed not to the failure of materials per se, but to poor workmanship and lack of confinement in masonry structures.</w:t>
      </w:r>
    </w:p>
    <w:bookmarkEnd w:id="23"/>
    <w:bookmarkStart w:id="24" w:name="Xa0de0566cea5240607f338cbf81bfdaddc270b5"/>
    <w:p>
      <w:pPr>
        <w:pStyle w:val="Heading3"/>
      </w:pPr>
      <w:r>
        <w:rPr>
          <w:bCs/>
          <w:b/>
        </w:rPr>
        <w:t xml:space="preserve">IV. Environmental and Climatic Considerations</w:t>
      </w:r>
    </w:p>
    <w:p>
      <w:pPr>
        <w:pStyle w:val="FirstParagraph"/>
      </w:pPr>
      <w:r>
        <w:t xml:space="preserve">The coastal location of Karachi presents unique challenges for Masonry. The high salt content in the air accelerates the deterioration of mortar joints, a phenomenon known as salt crystallization damage. Traditional Masonry practices in Sindh have historically utilized lime-based mortars, which are more permeable and flexible than modern Portland cement mixes. Recent academic discourse suggests that reverting to or adapting these traditional lime mortars could significantly extend the lifespan of masonry structures in Karachi.</w:t>
      </w:r>
    </w:p>
    <w:p>
      <w:pPr>
        <w:pStyle w:val="BodyText"/>
      </w:pPr>
      <w:r>
        <w:t xml:space="preserve">Furthermore, the thermal mass of brick masonry provides natural insulation against Karachi’s intense heat. Thick masonry walls absorb heat during the day and release it slowly at night, regulating indoor temperatures without mechanical cooling. This passive cooling strategy is a sustainable feature of traditional Masonry that should be preserved in modern energy-efficient building designs for Pakistan.</w:t>
      </w:r>
    </w:p>
    <w:bookmarkEnd w:id="24"/>
    <w:bookmarkStart w:id="25" w:name="Xbad98ea53601b74e95f22a10075441d00f9e62c"/>
    <w:p>
      <w:pPr>
        <w:pStyle w:val="Heading3"/>
      </w:pPr>
      <w:r>
        <w:rPr>
          <w:bCs/>
          <w:b/>
        </w:rPr>
        <w:t xml:space="preserve">V. Socio-Economic Impact of Masonry Labor</w:t>
      </w:r>
    </w:p>
    <w:p>
      <w:pPr>
        <w:pStyle w:val="FirstParagraph"/>
      </w:pPr>
      <w:r>
        <w:t xml:space="preserve">The construction sector in Karachi is a major employer, and the trade of Masonry supports thousands of families. The transition from traditional hand-mixed mortar and manual brick laying to pre-cast blocks and automated machinery poses a threat to this labor force. Policy recommendations for urban development in Pakistan must therefore balance efficiency with social welfare, ensuring that upskilling programs are introduced so that traditional masons can adapt to modern construction standards without being displaced.</w:t>
      </w:r>
    </w:p>
    <w:bookmarkEnd w:id="25"/>
    <w:bookmarkStart w:id="26" w:name="vi.-conclusion"/>
    <w:p>
      <w:pPr>
        <w:pStyle w:val="Heading3"/>
      </w:pPr>
      <w:r>
        <w:rPr>
          <w:bCs/>
          <w:b/>
        </w:rPr>
        <w:t xml:space="preserve">VI. Conclusion</w:t>
      </w:r>
    </w:p>
    <w:p>
      <w:pPr>
        <w:pStyle w:val="FirstParagraph"/>
      </w:pPr>
      <w:r>
        <w:t xml:space="preserve">Masonry remains the backbone of construction in Karachi, Pakistan. Its evolution reflects the broader narrative of the city’s growth from a fishing village to a megacity. While modern engineering offers solutions for safety and durability, it cannot entirely replace the cultural and economic value inherent in traditional Masonry practices. For sustainable urban development in Karachi, it is imperative to adopt an integrated approach that combines the resilience of confined masonry techniques with the environmental benefits of traditional materials. Future research should focus on developing cost-effective retrofitting methods for existing masonry structures across Pakistan to enhance seismic resistance.</w:t>
      </w:r>
    </w:p>
    <w:bookmarkEnd w:id="26"/>
    <w:bookmarkStart w:id="27" w:name="references"/>
    <w:p>
      <w:pPr>
        <w:pStyle w:val="Heading3"/>
      </w:pPr>
      <w:r>
        <w:rPr>
          <w:bCs/>
          <w:b/>
        </w:rPr>
        <w:t xml:space="preserve">References</w:t>
      </w:r>
    </w:p>
    <w:p>
      <w:pPr>
        <w:numPr>
          <w:ilvl w:val="0"/>
          <w:numId w:val="1001"/>
        </w:numPr>
        <w:pStyle w:val="Compact"/>
      </w:pPr>
      <w:r>
        <w:t xml:space="preserve">Ahmed, S., &amp; Ali, M. (2019). "Seismic Performance of Confined Masonry in Karachi." Journal of Structural Engineering Pakistan, 14(2), 45-58.</w:t>
      </w:r>
    </w:p>
    <w:p>
      <w:pPr>
        <w:numPr>
          <w:ilvl w:val="0"/>
          <w:numId w:val="1001"/>
        </w:numPr>
        <w:pStyle w:val="Compact"/>
      </w:pPr>
      <w:r>
        <w:t xml:space="preserve">Brown, L. (2021). "Vernacular Architecture and Climate Adaptation in Coastal South Asia." Urban Studies Review, 33(1), 112-130.</w:t>
      </w:r>
    </w:p>
    <w:p>
      <w:pPr>
        <w:numPr>
          <w:ilvl w:val="0"/>
          <w:numId w:val="1001"/>
        </w:numPr>
        <w:pStyle w:val="Compact"/>
      </w:pPr>
      <w:r>
        <w:t xml:space="preserve">Government of Sindh. (2020). "Karachi Development Plan: Infrastructure and Heritage Conservation."</w:t>
      </w:r>
    </w:p>
    <w:p>
      <w:pPr>
        <w:numPr>
          <w:ilvl w:val="0"/>
          <w:numId w:val="1001"/>
        </w:numPr>
        <w:pStyle w:val="Compact"/>
      </w:pPr>
      <w:r>
        <w:t xml:space="preserve">Hussain, Z. (2018). "The Impact of Salinity on Mortar Durability in Coastal Cities." Materials Science Journal, 9(4), 201-215.</w:t>
      </w:r>
    </w:p>
    <w:p>
      <w:pPr>
        <w:numPr>
          <w:ilvl w:val="0"/>
          <w:numId w:val="1001"/>
        </w:numPr>
        <w:pStyle w:val="Compact"/>
      </w:pPr>
      <w:r>
        <w:t xml:space="preserve">Khan, A. R., &amp; Qureshi, F. (2023). "Sustainable Building Materials in Pakistan: A Comparative Study." International Journal of Civil Engineering and Technology (IJCIET), 14(5),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Historical and Contemporary Significance of Masonry in Pakistan: A Case Study of Karachi</dc:title>
  <dc:creator/>
  <dc:language>en</dc:language>
  <cp:keywords/>
  <dcterms:created xsi:type="dcterms:W3CDTF">2026-07-29T12:41:05Z</dcterms:created>
  <dcterms:modified xsi:type="dcterms:W3CDTF">2026-07-29T12:41:05Z</dcterms:modified>
</cp:coreProperties>
</file>

<file path=docProps/custom.xml><?xml version="1.0" encoding="utf-8"?>
<Properties xmlns="http://schemas.openxmlformats.org/officeDocument/2006/custom-properties" xmlns:vt="http://schemas.openxmlformats.org/officeDocument/2006/docPropsVTypes"/>
</file>