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Esoteric</w:t>
      </w:r>
      <w:r>
        <w:t xml:space="preserve"> </w:t>
      </w:r>
      <w:r>
        <w:t xml:space="preserve">Geometry</w:t>
      </w:r>
      <w:r>
        <w:t xml:space="preserve"> </w:t>
      </w:r>
      <w:r>
        <w:t xml:space="preserve">of</w:t>
      </w:r>
      <w:r>
        <w:t xml:space="preserve"> </w:t>
      </w:r>
      <w:r>
        <w:t xml:space="preserve">Power:</w:t>
      </w:r>
      <w:r>
        <w:t xml:space="preserve"> </w:t>
      </w:r>
      <w:r>
        <w:t xml:space="preserve">An</w:t>
      </w:r>
      <w:r>
        <w:t xml:space="preserve"> </w:t>
      </w:r>
      <w:r>
        <w:t xml:space="preserve">Analysis</w:t>
      </w:r>
      <w:r>
        <w:t xml:space="preserve"> </w:t>
      </w:r>
      <w:r>
        <w:t xml:space="preserve">of</w:t>
      </w:r>
      <w:r>
        <w:t xml:space="preserve"> </w:t>
      </w:r>
      <w:r>
        <w:t xml:space="preserve">Masonic</w:t>
      </w:r>
      <w:r>
        <w:t xml:space="preserve"> </w:t>
      </w:r>
      <w:r>
        <w:t xml:space="preserve">Influence</w:t>
      </w:r>
      <w:r>
        <w:t xml:space="preserve"> </w:t>
      </w:r>
      <w:r>
        <w:t xml:space="preserve">in</w:t>
      </w:r>
      <w:r>
        <w:t xml:space="preserve"> </w:t>
      </w:r>
      <w:r>
        <w:t xml:space="preserve">Imperial</w:t>
      </w:r>
      <w:r>
        <w:t xml:space="preserve"> </w:t>
      </w:r>
      <w:r>
        <w:t xml:space="preserve">Russia</w:t>
      </w:r>
    </w:p>
    <w:bookmarkStart w:id="25" w:name="Xfb5de36d19faa0d2be97a0a8967d2e883e20755"/>
    <w:p>
      <w:pPr>
        <w:pStyle w:val="Heading1"/>
      </w:pPr>
      <w:r>
        <w:t xml:space="preserve">The Esoteric Geometry of Power: An Analysis of Masonic Influence in Imperial Russia</w:t>
      </w:r>
    </w:p>
    <w:p>
      <w:pPr>
        <w:pStyle w:val="FirstParagraph"/>
      </w:pPr>
      <w:r>
        <w:rPr>
          <w:bCs/>
          <w:b/>
        </w:rPr>
        <w:t xml:space="preserve">Abstract:</w:t>
      </w:r>
      <w:r>
        <w:br/>
      </w:r>
      <w:r>
        <w:br/>
      </w:r>
      <w:r>
        <w:t xml:space="preserve">This academic inquiry examines the complex and often contradictory relationship between Freemasonry, an esoteric fraternal organization rooted in Enlightenment ideals, and the autocratic political structure of Imperial Russia, with a specific focus on Saint Petersburg. While historical consensus has long characterized Russian Masonry as a mere shadow of its Western European counterparts due to state repression, this paper argues that Masonic lodges in</w:t>
      </w:r>
      <w:r>
        <w:t xml:space="preserve"> </w:t>
      </w:r>
      <w:r>
        <w:rPr>
          <w:bCs/>
          <w:b/>
        </w:rPr>
        <w:t xml:space="preserve">Russia Saint Petersburg</w:t>
      </w:r>
      <w:r>
        <w:t xml:space="preserve"> </w:t>
      </w:r>
      <w:r>
        <w:t xml:space="preserve">served as critical intellectual incubators for reformist thought, literary innovation, and political dissent. By analyzing primary sources from the late 18th and early 19th centuries, this article elucidates how</w:t>
      </w:r>
      <w:r>
        <w:t xml:space="preserve"> </w:t>
      </w:r>
      <w:r>
        <w:rPr>
          <w:bCs/>
          <w:b/>
        </w:rPr>
        <w:t xml:space="preserve">Mason</w:t>
      </w:r>
      <w:r>
        <w:t xml:space="preserve"> </w:t>
      </w:r>
      <w:r>
        <w:t xml:space="preserve">societies navigated the precarious balance between spiritual secrecy and public influence within one of Europe’s most rigid empires. The findings suggest that despite severe restrictions imposed by Catherine the Great and her successors, these lodges remained vital nodes in the network of Russian intellectual history.</w:t>
      </w:r>
      <w:r>
        <w:br/>
      </w:r>
      <w:r>
        <w:br/>
      </w:r>
      <w:r>
        <w:rPr>
          <w:bCs/>
          <w:b/>
        </w:rPr>
        <w:t xml:space="preserve">Keywords:</w:t>
      </w:r>
      <w:r>
        <w:t xml:space="preserve"> </w:t>
      </w:r>
      <w:r>
        <w:t xml:space="preserve">Freemasonry, Imperial Russia, Saint Petersburg, Enlightenment, Political Dissent, Esotericism.</w:t>
      </w:r>
    </w:p>
    <w:bookmarkStart w:id="20" w:name="X770f933ae6cec16c15aa92b613c1416831333e8"/>
    <w:p>
      <w:pPr>
        <w:pStyle w:val="Heading2"/>
      </w:pPr>
      <w:r>
        <w:t xml:space="preserve">I. Introduction: The Paradox of Occult Liberty in an Autocracy</w:t>
      </w:r>
    </w:p>
    <w:p>
      <w:pPr>
        <w:pStyle w:val="FirstParagraph"/>
      </w:pPr>
      <w:r>
        <w:t xml:space="preserve">The intersection of secular governance and esoteric brotherhood presents a fascinating case study in the history of ideas. In</w:t>
      </w:r>
      <w:r>
        <w:t xml:space="preserve"> </w:t>
      </w:r>
      <w:r>
        <w:rPr>
          <w:bCs/>
          <w:b/>
        </w:rPr>
        <w:t xml:space="preserve">Russia Saint Petersburg</w:t>
      </w:r>
      <w:r>
        <w:t xml:space="preserve">, the capital founded by Peter the Great as a window to Europe, Freemasonry arrived not merely as a religious curiosity but as a vector for Western philosophical currents. Unlike in France or Britain, where Masonic lodges often operated with relative autonomy and sometimes served as hubs for revolutionary plotting against monarchy, Russian</w:t>
      </w:r>
      <w:r>
        <w:t xml:space="preserve"> </w:t>
      </w:r>
      <w:r>
        <w:rPr>
          <w:bCs/>
          <w:b/>
        </w:rPr>
        <w:t xml:space="preserve">Mason</w:t>
      </w:r>
      <w:r>
        <w:t xml:space="preserve"> </w:t>
      </w:r>
      <w:r>
        <w:t xml:space="preserve">structures were forced to operate under the constant gaze of the Tsarist secret police and state censorship.</w:t>
      </w:r>
      <w:r>
        <w:t xml:space="preserve"> </w:t>
      </w:r>
      <w:r>
        <w:t xml:space="preserve">This article posits that the unique environment of Saint Petersburg allowed Masonry to flourish in a manner distinct from its Western peers. It was less a political weapon and more a cultural sanctuary, a space where the nobility could engage in moral self-perfection while subtly critiquing the absolutist nature of their ruler. To understand this dynamic, one must look beyond the surface-level persecution narratives and examine the internal rhetoric of lodges such as "The Three Scepters" (Tri Zhezla) and "Philanthropes."</w:t>
      </w:r>
    </w:p>
    <w:bookmarkEnd w:id="20"/>
    <w:bookmarkStart w:id="21" w:name="X1d9e4c9ecc4f5ff86af9918faa982768b3b35e7"/>
    <w:p>
      <w:pPr>
        <w:pStyle w:val="Heading2"/>
      </w:pPr>
      <w:r>
        <w:t xml:space="preserve">II. Historical Context: From Catherine’s Tolerance to Alexander’s Piety</w:t>
      </w:r>
    </w:p>
    <w:p>
      <w:pPr>
        <w:pStyle w:val="FirstParagraph"/>
      </w:pPr>
      <w:r>
        <w:t xml:space="preserve">The trajectory of Masonic activity in</w:t>
      </w:r>
      <w:r>
        <w:t xml:space="preserve"> </w:t>
      </w:r>
      <w:r>
        <w:rPr>
          <w:bCs/>
          <w:b/>
        </w:rPr>
        <w:t xml:space="preserve">Russia Saint Petersburg</w:t>
      </w:r>
      <w:r>
        <w:t xml:space="preserve"> </w:t>
      </w:r>
      <w:r>
        <w:t xml:space="preserve">is best understood through the lens of shifting imperial policies. Initially, under Empress Elizabeth Petrovna, there was a period of relative openness. However, it was Catherine the Great (Catherine II) who provided the initial framework for both tolerance and suspicion. While she personally corresponded with Voltaire and embraced Enlightenment philosophy publicly, she harbored a deep distrust of secret societies that might foster sedition. Following the French Revolution in 1789, her stance hardened significantly, leading to decrees that restricted Masonic activities.</w:t>
      </w:r>
      <w:r>
        <w:t xml:space="preserve"> </w:t>
      </w:r>
      <w:r>
        <w:t xml:space="preserve">Despite these restrictions, the allure of</w:t>
      </w:r>
      <w:r>
        <w:t xml:space="preserve"> </w:t>
      </w:r>
      <w:r>
        <w:rPr>
          <w:bCs/>
          <w:b/>
        </w:rPr>
        <w:t xml:space="preserve">Mason</w:t>
      </w:r>
      <w:r>
        <w:t xml:space="preserve"> </w:t>
      </w:r>
      <w:r>
        <w:t xml:space="preserve">ideals persisted among the St. Petersburg elite. The lodge "The Three Scepters," established in 1780s, became a prominent gathering place for intellectuals and military officers. It was during this period that Russian Freemasonry began to distinguish itself by incorporating Orthodox Christian mysticism alongside Deist philosophy, creating a syncretic spiritual framework that appealed to the Russian sensibility.</w:t>
      </w:r>
      <w:r>
        <w:t xml:space="preserve"> </w:t>
      </w:r>
      <w:r>
        <w:t xml:space="preserve">Under Paul I and subsequently Alexander I, the atmosphere shifted again. Alexander I’s personal piety led to a temporary relaxation of restrictions, allowing for a brief flourishing of Masonic influence within the court. This era saw high-ranking officials and even members of the imperial family engaging with</w:t>
      </w:r>
      <w:r>
        <w:t xml:space="preserve"> </w:t>
      </w:r>
      <w:r>
        <w:rPr>
          <w:bCs/>
          <w:b/>
        </w:rPr>
        <w:t xml:space="preserve">Mason</w:t>
      </w:r>
      <w:r>
        <w:t xml:space="preserve"> </w:t>
      </w:r>
      <w:r>
        <w:t xml:space="preserve">teachings, suggesting that the esoteric brotherhood had penetrated the highest echelons of power in</w:t>
      </w:r>
      <w:r>
        <w:t xml:space="preserve"> </w:t>
      </w:r>
      <w:r>
        <w:rPr>
          <w:bCs/>
          <w:b/>
        </w:rPr>
        <w:t xml:space="preserve">Russia Saint Petersburg</w:t>
      </w:r>
      <w:r>
        <w:t xml:space="preserve">.</w:t>
      </w:r>
    </w:p>
    <w:bookmarkEnd w:id="21"/>
    <w:bookmarkStart w:id="22" w:name="X052775df74526a9e224f67920a33773e2a3b943"/>
    <w:p>
      <w:pPr>
        <w:pStyle w:val="Heading2"/>
      </w:pPr>
      <w:r>
        <w:t xml:space="preserve">III. The Role of Masonry in Intellectual and Literary Circles</w:t>
      </w:r>
    </w:p>
    <w:p>
      <w:pPr>
        <w:pStyle w:val="FirstParagraph"/>
      </w:pPr>
      <w:r>
        <w:t xml:space="preserve">One cannot discuss Masonic influence without addressing its profound impact on Russian literature and philosophy. For many members of the St. Petersburg intelligentsia, joining a lodge was inseparable from their artistic development. The lodges served as salons where debates on liberty, morality, and governance took place under the guise of spiritual instruction.</w:t>
      </w:r>
      <w:r>
        <w:t xml:space="preserve"> </w:t>
      </w:r>
      <w:r>
        <w:t xml:space="preserve">Prominent literary figures were influenced by the Masonic ethos, even if they did not remain lifelong members. The emphasis on inner light and moral rectitude resonated with Romantic ideals that would come to dominate Russian literature in the 19th century. Furthermore, Masonic rituals provided a structured environment for networking among the nobility, facilitating exchanges of ideas that were often suppressed in public discourse. In</w:t>
      </w:r>
      <w:r>
        <w:t xml:space="preserve"> </w:t>
      </w:r>
      <w:r>
        <w:rPr>
          <w:bCs/>
          <w:b/>
        </w:rPr>
        <w:t xml:space="preserve">Russia Saint Petersburg</w:t>
      </w:r>
      <w:r>
        <w:t xml:space="preserve">, where censorship was rigorous, these private gatherings became alternative public spheres.</w:t>
      </w:r>
      <w:r>
        <w:t xml:space="preserve"> </w:t>
      </w:r>
      <w:r>
        <w:t xml:space="preserve">Scholars have noted that many Russian poets and writers utilized Masonic symbolism in their works to encode dissenting views. The allegorical language inherent in Freemasonry offered a shield against state repression while allowing for the dissemination of subversive ideas regarding justice and human rights. Thus, the</w:t>
      </w:r>
      <w:r>
        <w:t xml:space="preserve"> </w:t>
      </w:r>
      <w:r>
        <w:rPr>
          <w:bCs/>
          <w:b/>
        </w:rPr>
        <w:t xml:space="preserve">Mason</w:t>
      </w:r>
      <w:r>
        <w:t xml:space="preserve"> </w:t>
      </w:r>
      <w:r>
        <w:t xml:space="preserve">lodge functioned not just as a spiritual retreat but as an underground academy of political thought.</w:t>
      </w:r>
    </w:p>
    <w:bookmarkEnd w:id="22"/>
    <w:bookmarkStart w:id="23" w:name="Xeb66ceaa94d7d16aed0e316e17ed62bf6cf2079"/>
    <w:p>
      <w:pPr>
        <w:pStyle w:val="Heading2"/>
      </w:pPr>
      <w:r>
        <w:t xml:space="preserve">IV. Suppression and Legacy: The Decembrist Connection</w:t>
      </w:r>
    </w:p>
    <w:p>
      <w:pPr>
        <w:pStyle w:val="FirstParagraph"/>
      </w:pPr>
      <w:r>
        <w:t xml:space="preserve">The ultimate test of Russian Masonry’s political potential came with the Decembrist Revolt of 1825. Although the Decembrists were not strictly a</w:t>
      </w:r>
      <w:r>
        <w:t xml:space="preserve"> </w:t>
      </w:r>
      <w:r>
        <w:rPr>
          <w:bCs/>
          <w:b/>
        </w:rPr>
        <w:t xml:space="preserve">Mason</w:t>
      </w:r>
      <w:r>
        <w:t xml:space="preserve"> </w:t>
      </w:r>
      <w:r>
        <w:t xml:space="preserve">organization, many leaders had been initiated into lodges in</w:t>
      </w:r>
      <w:r>
        <w:t xml:space="preserve"> </w:t>
      </w:r>
      <w:r>
        <w:rPr>
          <w:bCs/>
          <w:b/>
        </w:rPr>
        <w:t xml:space="preserve">Russia Saint Petersburg</w:t>
      </w:r>
      <w:r>
        <w:t xml:space="preserve"> </w:t>
      </w:r>
      <w:r>
        <w:t xml:space="preserve">before turning to more open political agitation. The state’s subsequent crackdown was severe; Nicholas I dissolved all Masonic lodges in 1822 and banned their activities entirely, viewing them as hotbeds of treasonous activity inherited from the previous era.</w:t>
      </w:r>
      <w:r>
        <w:t xml:space="preserve"> </w:t>
      </w:r>
      <w:r>
        <w:t xml:space="preserve">Despite this brutal suppression, the legacy of Russian Masonry endured. The networks formed in St. Petersburg laid the groundwork for future revolutionary societies and continued to influence Russian thought through underground channels. The emphasis on individual moral responsibility and brotherhood contributed to a tradition of civic engagement that would resurface in various forms throughout the 19th century.</w:t>
      </w:r>
    </w:p>
    <w:bookmarkEnd w:id="23"/>
    <w:bookmarkStart w:id="24" w:name="v.-conclusion"/>
    <w:p>
      <w:pPr>
        <w:pStyle w:val="Heading2"/>
      </w:pPr>
      <w:r>
        <w:t xml:space="preserve">V. Conclusion</w:t>
      </w:r>
    </w:p>
    <w:p>
      <w:pPr>
        <w:pStyle w:val="FirstParagraph"/>
      </w:pPr>
      <w:r>
        <w:t xml:space="preserve">In conclusion, Freemasonry in</w:t>
      </w:r>
      <w:r>
        <w:t xml:space="preserve"> </w:t>
      </w:r>
      <w:r>
        <w:rPr>
          <w:bCs/>
          <w:b/>
        </w:rPr>
        <w:t xml:space="preserve">Russia Saint Petersburg</w:t>
      </w:r>
      <w:r>
        <w:t xml:space="preserve"> </w:t>
      </w:r>
      <w:r>
        <w:t xml:space="preserve">cannot be dismissed as a mere historical footnote or a superficial imitation of Western trends. It was a complex institution that adapted to the unique pressures of Imperial autocracy while maintaining its core philosophical tenets. By providing a space for intellectual exchange and moral reflection,</w:t>
      </w:r>
      <w:r>
        <w:t xml:space="preserve"> </w:t>
      </w:r>
      <w:r>
        <w:rPr>
          <w:bCs/>
          <w:b/>
        </w:rPr>
        <w:t xml:space="preserve">Mason</w:t>
      </w:r>
      <w:r>
        <w:t xml:space="preserve"> </w:t>
      </w:r>
      <w:r>
        <w:t xml:space="preserve">lodges played an indispensable role in shaping the cultural and political landscape of Imperial Russia. They served as bridges between the East and West, tradition and modernity, ultimately contributing to the rich tapestry of Russian intellectual history. Future research should continue to explore the specific theological nuances adopted by Russian Masons, further illuminating how esoteric groups navigate authoritarian environments without losing their transformative potential.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Esoteric Geometry of Power: An Analysis of Masonic Influence in Imperial Russia</dc:title>
  <dc:creator/>
  <cp:keywords/>
  <dcterms:created xsi:type="dcterms:W3CDTF">2026-07-29T22:09:10Z</dcterms:created>
  <dcterms:modified xsi:type="dcterms:W3CDTF">2026-07-29T22:09:10Z</dcterms:modified>
</cp:coreProperties>
</file>

<file path=docProps/custom.xml><?xml version="1.0" encoding="utf-8"?>
<Properties xmlns="http://schemas.openxmlformats.org/officeDocument/2006/custom-properties" xmlns:vt="http://schemas.openxmlformats.org/officeDocument/2006/docPropsVTypes"/>
</file>