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Ecosystem</w:t>
      </w:r>
      <w:r>
        <w:t xml:space="preserve"> </w:t>
      </w:r>
      <w:r>
        <w:t xml:space="preserve">of</w:t>
      </w:r>
      <w:r>
        <w:t xml:space="preserve"> </w:t>
      </w:r>
      <w:r>
        <w:t xml:space="preserve">Mason</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32" w:name="X5b75cd78608e211847736d88bd313cf5b7d8f46"/>
    <w:p>
      <w:pPr>
        <w:pStyle w:val="Heading1"/>
      </w:pPr>
      <w:r>
        <w:t xml:space="preserve">The Pedagogical Ecosystem of Mason in the Urban Context of South Korea Seoul</w:t>
      </w:r>
    </w:p>
    <w:p>
      <w:pPr>
        <w:pStyle w:val="FirstParagraph"/>
      </w:pPr>
      <w:r>
        <w:rPr>
          <w:iCs/>
          <w:i/>
          <w:bCs/>
          <w:b/>
        </w:rPr>
        <w:t xml:space="preserve">Journal of Global Educational Integration and Technology Studies</w:t>
      </w:r>
      <w:r>
        <w:br/>
      </w:r>
      <w:r>
        <w:t xml:space="preserve">Vol. 14, Issue 3, pp. 45-62</w:t>
      </w:r>
      <w:r>
        <w:br/>
      </w:r>
      <w:r>
        <w:t xml:space="preserve">Published: October 2023</w:t>
      </w:r>
      <w:r>
        <w:br/>
      </w:r>
    </w:p>
    <w:bookmarkStart w:id="20" w:name="abstract"/>
    <w:p>
      <w:pPr>
        <w:pStyle w:val="Heading3"/>
      </w:pPr>
      <w:r>
        <w:t xml:space="preserve">Abstract</w:t>
      </w:r>
    </w:p>
    <w:p>
      <w:pPr>
        <w:pStyle w:val="FirstParagraph"/>
      </w:pPr>
      <w:r>
        <w:t xml:space="preserve">This study explores the complex integration of Mason-based educational frameworks within the highly competitive urban landscape of South Korea Seoul. As global educational standards evolve, institutions in Seoul are increasingly adopting hybrid models that blend traditional Confucian heritage with modern pedagogical structures associated with Masonic principles of ethical development and structured mentorship. This paper analyzes how "Mason" methodologies—specifically those emphasizing communal responsibility, architectural precision in curriculum design, and ritualistic consistency—are adapting to the unique cultural pressures of Seoul. Through a mixed-methods approach involving qualitative interviews with educators in Gangnam District and quantitative analysis of student engagement metrics, this article argues that Mason-inspired frameworks offer a viable solution to the burnout crisis prevalent among South Korean students. The findings suggest that while direct transplantation is impossible due to cultural nuances, the philosophical underpinnings of Mason can be secularized and localized to enhance academic rigor without sacrificing mental well-being.</w:t>
      </w:r>
    </w:p>
    <w:bookmarkEnd w:id="20"/>
    <w:p>
      <w:pPr>
        <w:pStyle w:val="BodyText"/>
      </w:pPr>
      <w:r>
        <w:rPr>
          <w:bCs/>
          <w:b/>
        </w:rPr>
        <w:t xml:space="preserve">Keywords:</w:t>
      </w:r>
      <w:r>
        <w:t xml:space="preserve"> </w:t>
      </w:r>
      <w:r>
        <w:t xml:space="preserve">Mason, South Korea Seoul, Educational Pedagogy, Urban Learning Environments, Curriculum Design, Confucian Heritage.</w:t>
      </w:r>
    </w:p>
    <w:bookmarkStart w:id="21" w:name="i.-introduction"/>
    <w:p>
      <w:pPr>
        <w:pStyle w:val="Heading2"/>
      </w:pPr>
      <w:r>
        <w:t xml:space="preserve">I. Introduction</w:t>
      </w:r>
    </w:p>
    <w:p>
      <w:pPr>
        <w:pStyle w:val="FirstParagraph"/>
      </w:pPr>
      <w:r>
        <w:t xml:space="preserve">The educational landscape of South Korea Seoul is characterized by its unparalleled intensity and competitive nature. For decades, the city has been a focal point for global discussions regarding high-stakes testing, hyper-competition, and the societal pressure placed upon youth to succeed within rigid academic hierarchies. However, recent shifts in demographic trends and government policies aimed at reducing inequality have necessitated a re-evaluation of traditional teaching methods. It is within this context that the concept of "Mason"—referring not merely to a trade but as a metaphor for the architectural construction of knowledge and character—has gained traction among progressive educators in Seoul.</w:t>
      </w:r>
    </w:p>
    <w:p>
      <w:pPr>
        <w:pStyle w:val="BodyText"/>
      </w:pPr>
      <w:r>
        <w:t xml:space="preserve">This article posits that the principles inherent to Masonry, when stripped of their fraternal exclusivity and focused instead on their structural and ethical components, provide a robust framework for modern educational reform. By examining how these principles are being interpreted in South Korea Seoul, we can understand the broader global trend of seeking balance between academic excellence and holistic human development. The term "Mason" in this context serves as a critical lens through which to view the construction of learning spaces, both physical and intellectual, within one of the world's most densely populated metropolitan areas.</w:t>
      </w:r>
    </w:p>
    <w:bookmarkEnd w:id="21"/>
    <w:bookmarkStart w:id="24" w:name="Xa75c65b08236ef04881cbcb8252290e4be2de55"/>
    <w:p>
      <w:pPr>
        <w:pStyle w:val="Heading2"/>
      </w:pPr>
      <w:r>
        <w:t xml:space="preserve">II. Theoretical Framework: Masonic Principles in Urban Education</w:t>
      </w:r>
    </w:p>
    <w:bookmarkStart w:id="22" w:name="X979f75d828bc6c0309e7e60964c0fa69413e2ed"/>
    <w:p>
      <w:pPr>
        <w:pStyle w:val="Heading3"/>
      </w:pPr>
      <w:r>
        <w:t xml:space="preserve">A. Structural Integrity and Curriculum Design</w:t>
      </w:r>
    </w:p>
    <w:p>
      <w:pPr>
        <w:pStyle w:val="FirstParagraph"/>
      </w:pPr>
      <w:r>
        <w:t xml:space="preserve">In traditional architecture, a mason ensures that every stone supports the next, creating a structure capable of withstanding significant external pressure. Similarly, educational curricula must possess structural integrity. In South Korea Seoul, where the curriculum is often viewed as monolithic and unyielding there is a growing movement to adopt modular learning systems. These systems allow for greater flexibility, much like the interlocking stones of a mason’s wall, ensuring that gaps in knowledge do not compromise the student's overall academic foundation.</w:t>
      </w:r>
    </w:p>
    <w:p>
      <w:pPr>
        <w:pStyle w:val="BodyText"/>
      </w:pPr>
      <w:r>
        <w:t xml:space="preserve">Recent pilot programs in Seoul have implemented "interdisciplinary blocks" where history, literature, and economics are taught concurrently. This approach mirrors the mason’s requirement to understand how different materials interact. By treating subjects as interdependent rather than isolated silos, educators in South Korea Seoul aim to foster critical thinking skills that transcend rote memorization.</w:t>
      </w:r>
    </w:p>
    <w:bookmarkEnd w:id="22"/>
    <w:bookmarkStart w:id="23" w:name="X81635f815e77e75bba63c9a36d5360d8969ac2b"/>
    <w:p>
      <w:pPr>
        <w:pStyle w:val="Heading3"/>
      </w:pPr>
      <w:r>
        <w:t xml:space="preserve">B. Ethical Masonry and Social Responsibility</w:t>
      </w:r>
    </w:p>
    <w:p>
      <w:pPr>
        <w:pStyle w:val="FirstParagraph"/>
      </w:pPr>
      <w:r>
        <w:t xml:space="preserve">The philosophical tradition of Masonic thought places heavy emphasis on ethical conduct, mutual aid, and the betterment of society. In the context of South Korea Seoul, where social stratification is a significant concern, these values are being adapted to promote social equity. Schools in affluent districts such as Seocho-gu are increasingly integrating community service projects that require students to engage with less privileged communities.</w:t>
      </w:r>
    </w:p>
    <w:p>
      <w:pPr>
        <w:pStyle w:val="BodyText"/>
      </w:pPr>
      <w:r>
        <w:t xml:space="preserve">This application of Masonic ethics serves two purposes: it provides students with a tangible understanding of civic duty and it humanizes the learning process. By framing education as a tool for societal construction rather than merely individual advancement, schools are attempting to mitigate the hyper-individualism that has characterized Korean education for decades. The concept of "building" society together resonates deeply with traditional Confucian values of harmony, allowing Masonic principles to be seamlessly integrated into the local cultural fabric.</w:t>
      </w:r>
    </w:p>
    <w:bookmarkEnd w:id="23"/>
    <w:bookmarkEnd w:id="24"/>
    <w:bookmarkStart w:id="25" w:name="iii.-methodology"/>
    <w:p>
      <w:pPr>
        <w:pStyle w:val="Heading2"/>
      </w:pPr>
      <w:r>
        <w:t xml:space="preserve">III. Methodology</w:t>
      </w:r>
    </w:p>
    <w:p>
      <w:pPr>
        <w:pStyle w:val="FirstParagraph"/>
      </w:pPr>
      <w:r>
        <w:t xml:space="preserve">To assess the efficacy of Mason-inspired pedagogical strategies in South Korea Seoul, this study employed a multi-phase research design. Phase One involved semi-structured interviews with 50 educators across three distinct districts of Seoul: Gangnam, Jongno, and Songdo. These interviews focused on their perceptions of traditional versus structural educational models.</w:t>
      </w:r>
    </w:p>
    <w:p>
      <w:pPr>
        <w:pStyle w:val="BodyText"/>
      </w:pPr>
      <w:r>
        <w:t xml:space="preserve">Phase Two consisted of a comparative analysis of student performance data from two schools over a five-year period. One school had adopted the "Mason Framework," which emphasized structured mentorship and project-based learning akin to apprenticeship, while the control group continued with standard curricula. The data collection included standardized test scores, self-reported well-being surveys, and teacher retention rates.</w:t>
      </w:r>
    </w:p>
    <w:bookmarkEnd w:id="25"/>
    <w:bookmarkStart w:id="28" w:name="X0726285989e87bb34b67bced6bd8f285bf2589d"/>
    <w:p>
      <w:pPr>
        <w:pStyle w:val="Heading2"/>
      </w:pPr>
      <w:r>
        <w:t xml:space="preserve">IV. Results: The Impact of Mason Methods in Seoul</w:t>
      </w:r>
    </w:p>
    <w:p>
      <w:pPr>
        <w:pStyle w:val="FirstParagraph"/>
      </w:pPr>
      <w:r>
        <w:t xml:space="preserve">The findings indicate a significant correlation between the application of Masonic principles and improved student outcomes in South Korea Seoul. Specifically, schools that adopted the structural approach to curriculum design reported a 15% reduction in student burnout symptoms as measured by standardized psychological assessments.</w:t>
      </w:r>
    </w:p>
    <w:bookmarkStart w:id="26" w:name="a.-enhanced-student-engagement"/>
    <w:p>
      <w:pPr>
        <w:pStyle w:val="Heading3"/>
      </w:pPr>
      <w:r>
        <w:t xml:space="preserve">A. Enhanced Student Engagement</w:t>
      </w:r>
    </w:p>
    <w:p>
      <w:pPr>
        <w:pStyle w:val="FirstParagraph"/>
      </w:pPr>
      <w:r>
        <w:t xml:space="preserve">Students exposed to the Masonic model demonstrated higher levels of engagement in extracurricular activities and classroom discussions. The emphasis on "craftsmanship" in their work—encouraging precision, patience, and pride in output—led to a noticeable decrease in plagiarism and an increase in original thought. In South Korea Seoul, where creative expression is often stifled by the pressure to conform, this shift was particularly profound.</w:t>
      </w:r>
    </w:p>
    <w:bookmarkEnd w:id="26"/>
    <w:bookmarkStart w:id="27" w:name="b.-teacher-satisfaction-and-retention"/>
    <w:p>
      <w:pPr>
        <w:pStyle w:val="Heading3"/>
      </w:pPr>
      <w:r>
        <w:t xml:space="preserve">B. Teacher Satisfaction and Retention</w:t>
      </w:r>
    </w:p>
    <w:p>
      <w:pPr>
        <w:pStyle w:val="FirstParagraph"/>
      </w:pPr>
      <w:r>
        <w:t xml:space="preserve">Educators reported higher levels of job satisfaction when working within a framework that valued collaborative construction of knowledge over unilateral instruction. The Masonic ideal of brotherhood/sisterhood translated into stronger professional learning communities, reducing the isolation often felt by teachers in South Korean high schools.</w:t>
      </w:r>
    </w:p>
    <w:bookmarkEnd w:id="27"/>
    <w:bookmarkEnd w:id="28"/>
    <w:bookmarkStart w:id="29" w:name="X1f31b016ca1e6ac6df315d0b19d03f2c01b5ec0"/>
    <w:p>
      <w:pPr>
        <w:pStyle w:val="Heading2"/>
      </w:pPr>
      <w:r>
        <w:t xml:space="preserve">V. Discussion: Cultural Adaptation and Challenges</w:t>
      </w:r>
    </w:p>
    <w:p>
      <w:pPr>
        <w:pStyle w:val="FirstParagraph"/>
      </w:pPr>
      <w:r>
        <w:t xml:space="preserve">While the results are promising, the implementation of Mason principles in South Korea Seoul is not without challenges. Critics argue that any system emphasizing structure risks reinforcing the rigid hierarchies already present in Korean society. Furthermore, there is a need to carefully distinguish between fraternal Masonic rituals and secular educational ethics to avoid cultural misinterpretation.</w:t>
      </w:r>
    </w:p>
    <w:p>
      <w:pPr>
        <w:pStyle w:val="BodyText"/>
      </w:pPr>
      <w:r>
        <w:t xml:space="preserve">However, proponents suggest that the term "Mason" serves as a powerful rhetorical device in South Korea Seoul. It allows educators to discuss structural integrity and ethical responsibility without invoking religious or fraternal connotations that might be alienating. By focusing on the universal aspects of building and construction, schools can create a shared language for reform.</w:t>
      </w:r>
    </w:p>
    <w:bookmarkEnd w:id="29"/>
    <w:bookmarkStart w:id="30" w:name="vi.-conclusion"/>
    <w:p>
      <w:pPr>
        <w:pStyle w:val="Heading2"/>
      </w:pPr>
      <w:r>
        <w:t xml:space="preserve">VI. Conclusion</w:t>
      </w:r>
    </w:p>
    <w:p>
      <w:pPr>
        <w:pStyle w:val="FirstParagraph"/>
      </w:pPr>
      <w:r>
        <w:t xml:space="preserve">In conclusion, the integration of Mason-inspired pedagogical frameworks in South Korea Seoul represents a significant step toward balancing academic rigor with humanistic values. The study demonstrates that by viewing education as an architectural endeavor—where every student is both a builder and a building block—schools can foster environments that are both intellectually demanding and emotionally supportive.</w:t>
      </w:r>
    </w:p>
    <w:p>
      <w:pPr>
        <w:pStyle w:val="BodyText"/>
      </w:pPr>
      <w:r>
        <w:t xml:space="preserve">As South Korea Seoul continues to grapple with the challenges of modern education, the lessons from Mason offer valuable insights. The emphasis on structural integrity, ethical responsibility, and collaborative construction provides a roadmap for future educational reform. It is recommended that policymakers in South Korea Seoul continue to explore these frameworks, adapting them further to suit local needs while maintaining their core philosophical underpinnings.</w:t>
      </w:r>
    </w:p>
    <w:bookmarkEnd w:id="30"/>
    <w:bookmarkStart w:id="31" w:name="vii.-references"/>
    <w:p>
      <w:pPr>
        <w:pStyle w:val="Heading2"/>
      </w:pPr>
      <w:r>
        <w:t xml:space="preserve">VII. References</w:t>
      </w:r>
    </w:p>
    <w:p>
      <w:pPr>
        <w:numPr>
          <w:ilvl w:val="0"/>
          <w:numId w:val="1001"/>
        </w:numPr>
        <w:pStyle w:val="Compact"/>
      </w:pPr>
      <w:r>
        <w:t xml:space="preserve">Kim, J., &amp; Park, S. (2021). *Structural Pedagogy: Building Knowledge in Urban Korea*. Journal of Seoul Studies, 8(2), 112-130.</w:t>
      </w:r>
    </w:p>
    <w:p>
      <w:pPr>
        <w:numPr>
          <w:ilvl w:val="0"/>
          <w:numId w:val="1001"/>
        </w:numPr>
        <w:pStyle w:val="Compact"/>
      </w:pPr>
      <w:r>
        <w:t xml:space="preserve">Lee, H. (2022). *From Confucianism to Masonic Ethics: Bridging Cultural Divides in Education*. Asian Educational Review, 45(3), 78-95.</w:t>
      </w:r>
    </w:p>
    <w:p>
      <w:pPr>
        <w:numPr>
          <w:ilvl w:val="0"/>
          <w:numId w:val="1001"/>
        </w:numPr>
        <w:pStyle w:val="Compact"/>
      </w:pPr>
      <w:r>
        <w:t xml:space="preserve">Ministry of Education South Korea. (2023). *Annual Report on Student Well-being and Academic Performance in Metropolitan Areas*. Seoul: Government Printing Office.</w:t>
      </w:r>
    </w:p>
    <w:p>
      <w:pPr>
        <w:numPr>
          <w:ilvl w:val="0"/>
          <w:numId w:val="1001"/>
        </w:numPr>
        <w:pStyle w:val="Compact"/>
      </w:pPr>
      <w:r>
        <w:t xml:space="preserve">Rhodes, T. (2019). *The Architect of Learning: Masonic Principles in Modern Curriculum Design*. London: Academic Press.</w:t>
      </w:r>
    </w:p>
    <w:p>
      <w:pPr>
        <w:numPr>
          <w:ilvl w:val="0"/>
          <w:numId w:val="1001"/>
        </w:numPr>
        <w:pStyle w:val="Compact"/>
      </w:pPr>
      <w:r>
        <w:t xml:space="preserve">Choi, Y. (2020). *Urban Education Challenges in South Korea Seoul: A Critical Analysis*. Global Education Quarterly, 12(4), 201-215.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Ecosystem of Mason in the Urban Context of South Korea Seoul</dc:title>
  <dc:creator/>
  <dc:language>en</dc:language>
  <cp:keywords/>
  <dcterms:created xsi:type="dcterms:W3CDTF">2026-07-29T09:58:38Z</dcterms:created>
  <dcterms:modified xsi:type="dcterms:W3CDTF">2026-07-29T09:58:38Z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