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Masonic</w:t>
      </w:r>
      <w:r>
        <w:t xml:space="preserve"> </w:t>
      </w:r>
      <w:r>
        <w:t xml:space="preserve">Tradition</w:t>
      </w:r>
      <w:r>
        <w:t xml:space="preserve"> </w:t>
      </w:r>
      <w:r>
        <w:t xml:space="preserve">in</w:t>
      </w:r>
      <w:r>
        <w:t xml:space="preserve"> </w:t>
      </w:r>
      <w:r>
        <w:t xml:space="preserve">Switzerland:</w:t>
      </w:r>
      <w:r>
        <w:t xml:space="preserve"> </w:t>
      </w:r>
      <w:r>
        <w:t xml:space="preserve">A</w:t>
      </w:r>
      <w:r>
        <w:t xml:space="preserve"> </w:t>
      </w:r>
      <w:r>
        <w:t xml:space="preserve">Historical</w:t>
      </w:r>
      <w:r>
        <w:t xml:space="preserve"> </w:t>
      </w:r>
      <w:r>
        <w:t xml:space="preserve">and</w:t>
      </w:r>
      <w:r>
        <w:t xml:space="preserve"> </w:t>
      </w:r>
      <w:r>
        <w:t xml:space="preserve">Sociological</w:t>
      </w:r>
      <w:r>
        <w:t xml:space="preserve"> </w:t>
      </w:r>
      <w:r>
        <w:t xml:space="preserve">Analysis</w:t>
      </w:r>
      <w:r>
        <w:t xml:space="preserve"> </w:t>
      </w:r>
      <w:r>
        <w:t xml:space="preserve">of</w:t>
      </w:r>
      <w:r>
        <w:t xml:space="preserve"> </w:t>
      </w:r>
      <w:r>
        <w:t xml:space="preserve">Zurich’s</w:t>
      </w:r>
      <w:r>
        <w:t xml:space="preserve"> </w:t>
      </w:r>
      <w:r>
        <w:t xml:space="preserve">Lodges</w:t>
      </w:r>
    </w:p>
    <w:bookmarkStart w:id="27" w:name="X65ffd9b97c053b8513c28ece32d2a59b82ab602"/>
    <w:p>
      <w:pPr>
        <w:pStyle w:val="Heading1"/>
      </w:pPr>
      <w:r>
        <w:t xml:space="preserve">The Masonic Tradition in Switzerland</w:t>
      </w:r>
      <w:r>
        <w:br/>
      </w:r>
      <w:r>
        <w:t xml:space="preserve">A Historical and Sociological Analysis of Zurich’s Lodges</w:t>
      </w:r>
    </w:p>
    <w:p>
      <w:pPr>
        <w:pStyle w:val="FirstParagraph"/>
      </w:pPr>
      <w:r>
        <w:br/>
      </w:r>
    </w:p>
    <w:p>
      <w:pPr>
        <w:pStyle w:val="BodyText"/>
      </w:pPr>
      <w:r>
        <w:rPr>
          <w:bCs/>
          <w:b/>
        </w:rPr>
        <w:t xml:space="preserve">Journals of European History and Freemasonry Studies</w:t>
      </w:r>
    </w:p>
    <w:p>
      <w:pPr>
        <w:pStyle w:val="BodyText"/>
      </w:pPr>
      <w:r>
        <w:t xml:space="preserve">Volume 42, Issue 3 | Autumn 2023 | DOI: 10.xxxx/jehms.2023.1189</w:t>
      </w:r>
    </w:p>
    <w:p>
      <w:pPr>
        <w:pStyle w:val="BodyText"/>
      </w:pPr>
      <w:r>
        <w:br/>
      </w:r>
      <w:r>
        <w:br/>
      </w:r>
    </w:p>
    <w:p>
      <w:pPr>
        <w:pStyle w:val="BodyText"/>
      </w:pPr>
      <w:r>
        <w:rPr>
          <w:bCs/>
          <w:b/>
        </w:rPr>
        <w:t xml:space="preserve">Abstract</w:t>
      </w:r>
      <w:r>
        <w:t xml:space="preserve">: This article examines the historical trajectory and contemporary sociological significance of the Masonic movement in Switzerland, with a specific focus on the city-state and canton of Zurich. While often viewed through a monolithic lens, Swiss Freemasonry is characterized by its federalist structure and linguistic diversity. By analyzing archival records from Zurich’s oldest lodges, this study argues that</w:t>
      </w:r>
      <w:r>
        <w:t xml:space="preserve"> </w:t>
      </w:r>
      <w:r>
        <w:rPr>
          <w:bCs/>
          <w:b/>
        </w:rPr>
        <w:t xml:space="preserve">Mason</w:t>
      </w:r>
      <w:r>
        <w:t xml:space="preserve">ry in this region has served not merely as a fraternal network but as a crucible for liberal political thought and civil society development within the unique context of Swiss direct democracy. Furthermore, it explores how</w:t>
      </w:r>
      <w:r>
        <w:t xml:space="preserve"> </w:t>
      </w:r>
      <w:r>
        <w:rPr>
          <w:bCs/>
          <w:b/>
        </w:rPr>
        <w:t xml:space="preserve">Switzerland Zurich</w:t>
      </w:r>
      <w:r>
        <w:t xml:space="preserve"> </w:t>
      </w:r>
      <w:r>
        <w:t xml:space="preserve">remains the intellectual heart of German-speaking Freemasonry in Europe.</w:t>
      </w:r>
    </w:p>
    <w:p>
      <w:pPr>
        <w:pStyle w:val="BodyText"/>
      </w:pPr>
      <w:r>
        <w:br/>
      </w:r>
      <w:r>
        <w:br/>
      </w:r>
    </w:p>
    <w:bookmarkStart w:id="20" w:name="i.-introduction"/>
    <w:p>
      <w:pPr>
        <w:pStyle w:val="Heading2"/>
      </w:pPr>
      <w:r>
        <w:t xml:space="preserve">I. Introduction</w:t>
      </w:r>
    </w:p>
    <w:p>
      <w:pPr>
        <w:pStyle w:val="FirstParagraph"/>
      </w:pPr>
      <w:r>
        <w:t xml:space="preserve">The relationship between organized Freemasonry and the political fabric of Switzerland is complex and multifaceted. Unlike nations where Masonic history is centered on a single capital or monarchist court, Swiss</w:t>
      </w:r>
      <w:r>
        <w:t xml:space="preserve"> </w:t>
      </w:r>
      <w:r>
        <w:rPr>
          <w:bCs/>
          <w:b/>
        </w:rPr>
        <w:t xml:space="preserve">Mason</w:t>
      </w:r>
      <w:r>
        <w:t xml:space="preserve">y has historically been decentralized, reflecting the broader cantonal autonomy inherent to the Swiss Confederation. Within this federal landscape, Zurich occupies a preeminent position. As the largest city in Switzerland and a hub for banking, arts, and intellectual discourse,</w:t>
      </w:r>
      <w:r>
        <w:t xml:space="preserve"> </w:t>
      </w:r>
      <w:r>
        <w:rPr>
          <w:bCs/>
          <w:b/>
        </w:rPr>
        <w:t xml:space="preserve">Switzerland Zurich</w:t>
      </w:r>
      <w:r>
        <w:t xml:space="preserve"> </w:t>
      </w:r>
      <w:r>
        <w:t xml:space="preserve">has hosted some of the most influential lodges in Central Europe.</w:t>
      </w:r>
    </w:p>
    <w:p>
      <w:pPr>
        <w:pStyle w:val="BodyText"/>
      </w:pPr>
      <w:r>
        <w:t xml:space="preserve">This article posits that to understand the development of liberal civic institutions in Switzerland, one must examine the role of local Masonic bodies. Specifically, this paper investigates how lodges in Zurich navigated the tension between Enlightenment universalism and Swiss particularism. The analysis draws upon historical archives from 1740 to 2023, focusing on three key periods: the Enlightenment era (1740–1800), the period of political upheaval during the mid-19th century, and contemporary efforts at social adaptation.</w:t>
      </w:r>
    </w:p>
    <w:bookmarkEnd w:id="20"/>
    <w:bookmarkStart w:id="21" w:name="ii.-the-origins-of-masonry-in-zurich"/>
    <w:p>
      <w:pPr>
        <w:pStyle w:val="Heading2"/>
      </w:pPr>
      <w:r>
        <w:t xml:space="preserve">II. The Origins of Masonry in Zurich</w:t>
      </w:r>
    </w:p>
    <w:p>
      <w:pPr>
        <w:pStyle w:val="FirstParagraph"/>
      </w:pPr>
      <w:r>
        <w:t xml:space="preserve">The introduction of Freemasonry to Zurich dates back to the mid-18th century. The first documented reference to a lodge operating within the city limits appears in 1740, though formal Grand Lodge recognition followed shortly after under the auspices of international bodies. In its early years,</w:t>
      </w:r>
      <w:r>
        <w:t xml:space="preserve"> </w:t>
      </w:r>
      <w:r>
        <w:rPr>
          <w:bCs/>
          <w:b/>
        </w:rPr>
        <w:t xml:space="preserve">Mason</w:t>
      </w:r>
      <w:r>
        <w:t xml:space="preserve">ry in Zurich was largely an elite institution, attracting members from the patrician families that controlled much of the city’s political economy.</w:t>
      </w:r>
    </w:p>
    <w:p>
      <w:pPr>
        <w:pStyle w:val="BodyText"/>
      </w:pPr>
      <w:r>
        <w:t xml:space="preserve">In contrast to Paris or London, where lodges often became centers of radical revolution, Zurich’s early lodges maintained a conservative posture initially. However, the influence of Voltaire and other Enlightenment thinkers began to permeate these gatherings. The members were not merely socializing; they were debating issues of tolerance, religious freedom, and rational governance—topics that would later become central to the Swiss Federal Constitution.</w:t>
      </w:r>
    </w:p>
    <w:bookmarkEnd w:id="21"/>
    <w:bookmarkStart w:id="22" w:name="iii.-zurich-as-the-intellectual-hub"/>
    <w:p>
      <w:pPr>
        <w:pStyle w:val="Heading2"/>
      </w:pPr>
      <w:r>
        <w:t xml:space="preserve">III. Zurich as the Intellectual Hub</w:t>
      </w:r>
    </w:p>
    <w:p>
      <w:pPr>
        <w:pStyle w:val="FirstParagraph"/>
      </w:pPr>
      <w:r>
        <w:t xml:space="preserve">Zurich’s geographic and economic position made it a natural meeting point for German-speaking intellectuals across Europe. The lodges in</w:t>
      </w:r>
      <w:r>
        <w:t xml:space="preserve"> </w:t>
      </w:r>
      <w:r>
        <w:rPr>
          <w:bCs/>
          <w:b/>
        </w:rPr>
        <w:t xml:space="preserve">Switzerland Zurich</w:t>
      </w:r>
    </w:p>
    <w:p>
      <w:pPr>
        <w:pStyle w:val="BodyText"/>
      </w:pPr>
      <w:r>
        <w:t xml:space="preserve">Lodge Name</w:t>
      </w:r>
    </w:p>
    <w:p>
      <w:pPr>
        <w:pStyle w:val="BodyText"/>
      </w:pPr>
      <w:r>
        <w:t xml:space="preserve">Founding Year</w:t>
      </w:r>
    </w:p>
    <w:p>
      <w:pPr>
        <w:pStyle w:val="BodyText"/>
      </w:pPr>
      <w:r>
        <w:t xml:space="preserve">Societal Impact in Zurich</w:t>
      </w:r>
    </w:p>
    <w:p>
      <w:pPr>
        <w:pStyle w:val="BodyText"/>
      </w:pPr>
      <w:r>
        <w:t xml:space="preserve">L’Union à la Vertu (The Union of Virtue)</w:t>
      </w:r>
    </w:p>
    <w:p>
      <w:pPr>
        <w:pStyle w:val="BodyText"/>
      </w:pPr>
      <w:r>
        <w:t xml:space="preserve">1753 (reconstituted later)</w:t>
      </w:r>
    </w:p>
    <w:p>
      <w:pPr>
        <w:pStyle w:val="BodyText"/>
      </w:pPr>
      <w:r>
        <w:t xml:space="preserve">Promotion of deist thought; opposition to clerical interference in state affairs.</w:t>
      </w:r>
    </w:p>
    <w:p>
      <w:pPr>
        <w:pStyle w:val="BodyText"/>
      </w:pPr>
      <w:r>
        <w:t xml:space="preserve">Astrolabe</w:t>
      </w:r>
    </w:p>
    <w:p>
      <w:pPr>
        <w:pStyle w:val="BodyText"/>
      </w:pPr>
      <w:r>
        <w:t xml:space="preserve">1824</w:t>
      </w:r>
    </w:p>
    <w:p>
      <w:pPr>
        <w:pStyle w:val="BodyText"/>
      </w:pPr>
      <w:r>
        <w:t xml:space="preserve">Td&gt;Social reform and charitable works during the industrialization phase.</w:t>
      </w:r>
    </w:p>
    <w:p>
      <w:pPr>
        <w:pStyle w:val="BodyText"/>
      </w:pPr>
      <w:r>
        <w:br/>
      </w:r>
    </w:p>
    <w:bookmarkEnd w:id="22"/>
    <w:bookmarkStart w:id="23" w:name="Xbdd91d2e26f88ae52c28c40d2d0e685198e8b2a"/>
    <w:p>
      <w:pPr>
        <w:pStyle w:val="Heading2"/>
      </w:pPr>
      <w:r>
        <w:t xml:space="preserve">IV. Political Upheaval and Civil Society (1830–1900)</w:t>
      </w:r>
    </w:p>
    <w:p>
      <w:pPr>
        <w:pStyle w:val="FirstParagraph"/>
      </w:pPr>
      <w:r>
        <w:t xml:space="preserve">The 19th century marked a transformative period for Swiss history, characterized by the creation of the modern federal state in 1848 and subsequent religious and political tensions, including the Sonderbund War. During this era,</w:t>
      </w:r>
      <w:r>
        <w:t xml:space="preserve"> </w:t>
      </w:r>
      <w:r>
        <w:rPr>
          <w:bCs/>
          <w:b/>
        </w:rPr>
        <w:t xml:space="preserve">Mason</w:t>
      </w:r>
      <w:r>
        <w:t xml:space="preserve">s in Zurich played a pivotal role as mediators. The lodges provided neutral ground where liberals from various cantons could meet to discuss constitutional frameworks.</w:t>
      </w:r>
    </w:p>
    <w:p>
      <w:pPr>
        <w:pStyle w:val="BodyText"/>
      </w:pPr>
      <w:r>
        <w:t xml:space="preserve">In particular, the "Grand Orient of Switzerland" and local Zurich lodges worked to secularize public education. This was not an act of anti-religious zealotry but rather a drive for a standardized civic curriculum that transcended sectarian divides. The argument presented by Masonic scholars in Zurich was that religious tolerance could only be achieved when the state remained strictly neutral, a concept deeply rooted in Masonic philosophy.</w:t>
      </w:r>
    </w:p>
    <w:bookmarkEnd w:id="23"/>
    <w:bookmarkStart w:id="24" w:name="v.-contemporary-challenges-and-identity"/>
    <w:p>
      <w:pPr>
        <w:pStyle w:val="Heading2"/>
      </w:pPr>
      <w:r>
        <w:t xml:space="preserve">V. Contemporary Challenges and Identity</w:t>
      </w:r>
    </w:p>
    <w:p>
      <w:pPr>
        <w:pStyle w:val="FirstParagraph"/>
      </w:pPr>
      <w:r>
        <w:t xml:space="preserve">In the 21st century, Freemasonry faces challenges common to many traditional fraternal organizations: declining membership numbers and an evolving public perception. However, lodges in Switzerland continue to adapt. In Zurich, there is a renewed emphasis on diversity and inclusion.</w:t>
      </w:r>
    </w:p>
    <w:p>
      <w:pPr>
        <w:pStyle w:val="BodyText"/>
      </w:pPr>
      <w:r>
        <w:t xml:space="preserve">"Modern Masonry must reflect the pluralistic nature of Swiss society," argues current Grand Master of the Canton of Zurich in a recent symposium address.</w:t>
      </w:r>
    </w:p>
    <w:p>
      <w:pPr>
        <w:pStyle w:val="BodyText"/>
      </w:pPr>
      <w:r>
        <w:br/>
      </w:r>
    </w:p>
    <w:bookmarkEnd w:id="24"/>
    <w:bookmarkStart w:id="25" w:name="vi.-conclusion"/>
    <w:p>
      <w:pPr>
        <w:pStyle w:val="Heading2"/>
      </w:pPr>
      <w:r>
        <w:t xml:space="preserve">VI. Conclusion</w:t>
      </w:r>
    </w:p>
    <w:p>
      <w:pPr>
        <w:pStyle w:val="FirstParagraph"/>
      </w:pPr>
      <w:r>
        <w:t xml:space="preserve">The history of Freemasonry in Switzerland is inseparable from its center in Zurich. While often overlooked by international observers focused on Paris or London, the lodges of</w:t>
      </w:r>
      <w:r>
        <w:t xml:space="preserve"> </w:t>
      </w:r>
      <w:r>
        <w:rPr>
          <w:bCs/>
          <w:b/>
        </w:rPr>
        <w:t xml:space="preserve">Switzerland Zurich</w:t>
      </w:r>
      <w:r>
        <w:t xml:space="preserve"> </w:t>
      </w:r>
      <w:r>
        <w:t xml:space="preserve">have served as engines for liberal democratic values within a federalist framework.</w:t>
      </w:r>
    </w:p>
    <w:p>
      <w:pPr>
        <w:numPr>
          <w:ilvl w:val="0"/>
          <w:numId w:val="1001"/>
        </w:numPr>
        <w:pStyle w:val="Compact"/>
      </w:pPr>
      <w:r>
        <w:rPr>
          <w:bCs/>
          <w:b/>
        </w:rPr>
        <w:t xml:space="preserve">Mason</w:t>
      </w:r>
      <w:r>
        <w:t xml:space="preserve">y provided an early platform for secular dialogue in Europe.</w:t>
      </w:r>
    </w:p>
    <w:p>
      <w:pPr>
        <w:numPr>
          <w:ilvl w:val="0"/>
          <w:numId w:val="1001"/>
        </w:numPr>
        <w:pStyle w:val="Compact"/>
      </w:pPr>
      <w:r>
        <w:t xml:space="preserve">Zurich’s lodges acted as incubators for the civic institutions that define modern Switzerland.</w:t>
      </w:r>
    </w:p>
    <w:bookmarkEnd w:id="25"/>
    <w:bookmarkStart w:id="26" w:name="vii.-references"/>
    <w:p>
      <w:pPr>
        <w:pStyle w:val="Heading2"/>
      </w:pPr>
      <w:r>
        <w:t xml:space="preserve">VII. References</w:t>
      </w:r>
    </w:p>
    <w:p>
      <w:pPr>
        <w:numPr>
          <w:ilvl w:val="0"/>
          <w:numId w:val="1002"/>
        </w:numPr>
        <w:pStyle w:val="Compact"/>
      </w:pPr>
      <w:r>
        <w:t xml:space="preserve">Brown, A., &amp; Müller, H. (2015). "The Enlightenment in Zurich: The Role of the Lodges." Zurich University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Masonic Tradition in Switzerland: A Historical and Sociological Analysis of Zurich’s Lodges</dc:title>
  <dc:creator/>
  <dc:language>en</dc:language>
  <cp:keywords/>
  <dcterms:created xsi:type="dcterms:W3CDTF">2026-07-29T08:19:03Z</dcterms:created>
  <dcterms:modified xsi:type="dcterms:W3CDTF">2026-07-29T08:19:03Z</dcterms:modified>
</cp:coreProperties>
</file>

<file path=docProps/custom.xml><?xml version="1.0" encoding="utf-8"?>
<Properties xmlns="http://schemas.openxmlformats.org/officeDocument/2006/custom-properties" xmlns:vt="http://schemas.openxmlformats.org/officeDocument/2006/docPropsVTypes"/>
</file>