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Vancouver</w:t>
      </w:r>
      <w:r>
        <w:t xml:space="preserve"> </w:t>
      </w:r>
      <w:r>
        <w:t xml:space="preserve">Paradigm:</w:t>
      </w:r>
      <w:r>
        <w:t xml:space="preserve"> </w:t>
      </w:r>
      <w:r>
        <w:t xml:space="preserve">Geometric</w:t>
      </w:r>
      <w:r>
        <w:t xml:space="preserve"> </w:t>
      </w:r>
      <w:r>
        <w:t xml:space="preserve">Analysis</w:t>
      </w:r>
      <w:r>
        <w:t xml:space="preserve"> </w:t>
      </w:r>
      <w:r>
        <w:t xml:space="preserve">and</w:t>
      </w:r>
      <w:r>
        <w:t xml:space="preserve"> </w:t>
      </w:r>
      <w:r>
        <w:t xml:space="preserve">Topological</w:t>
      </w:r>
      <w:r>
        <w:t xml:space="preserve"> </w:t>
      </w:r>
      <w:r>
        <w:t xml:space="preserve">Dynamics</w:t>
      </w:r>
      <w:r>
        <w:t xml:space="preserve"> </w:t>
      </w:r>
      <w:r>
        <w:t xml:space="preserve">in</w:t>
      </w:r>
      <w:r>
        <w:t xml:space="preserve"> </w:t>
      </w:r>
      <w:r>
        <w:t xml:space="preserve">a</w:t>
      </w:r>
      <w:r>
        <w:t xml:space="preserve"> </w:t>
      </w:r>
      <w:r>
        <w:t xml:space="preserve">Pacific</w:t>
      </w:r>
      <w:r>
        <w:t xml:space="preserve"> </w:t>
      </w:r>
      <w:r>
        <w:t xml:space="preserve">Context</w:t>
      </w:r>
    </w:p>
    <w:bookmarkStart w:id="26" w:name="X0c8181ee30c97ca57aafedd7ad7352f7d9f7e5c"/>
    <w:p>
      <w:pPr>
        <w:pStyle w:val="Heading1"/>
      </w:pPr>
      <w:r>
        <w:t xml:space="preserve">The Vancouver Paradigm: Geometric Analysis and Topological Dynamics in a Pacific Context</w:t>
      </w:r>
    </w:p>
    <w:p>
      <w:pPr>
        <w:pStyle w:val="FirstParagraph"/>
      </w:pPr>
      <w:r>
        <w:t xml:space="preserve">Dr. Alistair J. Thorne</w:t>
      </w:r>
      <w:r>
        <w:br/>
      </w:r>
      <w:r>
        <w:t xml:space="preserve">Department of Mathematics, University of British Columbia</w:t>
      </w:r>
      <w:r>
        <w:br/>
      </w:r>
      <w:r>
        <w:t xml:space="preserve">Vancouver, BC, Canada</w:t>
      </w:r>
      <w:r>
        <w:br/>
      </w:r>
      <w:r>
        <w:t xml:space="preserve">Email: athorne@math.ubc.ca</w:t>
      </w:r>
    </w:p>
    <w:p>
      <w:pPr>
        <w:pStyle w:val="BodyText"/>
      </w:pPr>
      <w:r>
        <w:rPr>
          <w:u w:val="single"/>
          <w:bCs/>
          <w:b/>
        </w:rPr>
        <w:t xml:space="preserve">Abstract</w:t>
      </w:r>
      <w:r>
        <w:br/>
      </w:r>
      <w:r>
        <w:br/>
      </w:r>
      <w:r>
        <w:t xml:space="preserve">This article explores the evolving role of the mathematician within the specific socio-academic ecosystem of Vancouver, Canada. By examining recent advancements in geometric analysis and topological dynamics, we argue that the unique environmental and institutional characteristics of Vancouver have fostered a distinct methodological approach to pure mathematics. The interplay between global mathematical trends and local collaborative structures in Canada creates a fertile ground for interdisciplinary innovation. This study utilizes case studies from recent academic conferences hosted in Vancouver to illustrate how the identity of the modern mathematician is increasingly defined by connectivity, accessibility, and environmental awareness.</w:t>
      </w:r>
    </w:p>
    <w:bookmarkStart w:id="20" w:name="introduction"/>
    <w:p>
      <w:pPr>
        <w:pStyle w:val="Heading2"/>
      </w:pPr>
      <w:r>
        <w:t xml:space="preserve">1. Introduction</w:t>
      </w:r>
    </w:p>
    <w:p>
      <w:pPr>
        <w:pStyle w:val="FirstParagraph"/>
      </w:pPr>
      <w:r>
        <w:t xml:space="preserve">The landscape of modern mathematics is no longer confined to isolated ivory towers; rather, it exists as a dynamic network of intellectual exchange shaped heavily by geography and culture. In this context, the city of Vancouver, Canada, has emerged not merely as a scenic backdrop but as a significant hub for mathematical inquiry. As we delve into the specifics of this region's contribution to the field, it becomes imperative to understand how the local identity influences the broader definition of what it means to be a mathematician in contemporary academia. The synergy between rigorous theoretical frameworks and the collaborative spirit prevalent in Vancouver’s research institutions offers a compelling case study for understanding modern mathematical practice.</w:t>
      </w:r>
    </w:p>
    <w:p>
      <w:pPr>
        <w:pStyle w:val="BodyText"/>
      </w:pPr>
      <w:r>
        <w:t xml:space="preserve">This article aims to dissect these intersections, focusing specifically on how the environment of Canada Vancouver influences the output and methodology of its mathematicians. We posit that the "Vancouver Paradigm" refers to a specific mode of engagement with complex problems that prioritizes interdisciplinary collaboration, open-access communication, and ethical responsibility in computational mathematics. These values are deeply rooted in the educational philosophies upheld by major institutions such as the University of British Columbia (UBC) and Simon Fraser University (SFU), both situated within this vibrant metropolitan area.</w:t>
      </w:r>
    </w:p>
    <w:bookmarkEnd w:id="20"/>
    <w:bookmarkStart w:id="21" w:name="the-institutional-ecosystem-of-vancouver"/>
    <w:p>
      <w:pPr>
        <w:pStyle w:val="Heading2"/>
      </w:pPr>
      <w:r>
        <w:t xml:space="preserve">2. The Institutional Ecosystem of Vancouver</w:t>
      </w:r>
    </w:p>
    <w:p>
      <w:pPr>
        <w:pStyle w:val="FirstParagraph"/>
      </w:pPr>
      <w:r>
        <w:t xml:space="preserve">To understand the output of a mathematician in this region, one must first appreciate the institutional architecture that supports them. Vancouver serves as a critical node in North American mathematics, bridging the gap between Eastern Canadian centers like Montreal and Toronto, and international hubs such as Tokyo and San Francisco. This geographic positioning has historically facilitated rapid exchange of ideas among mathematicians traveling along the Pacific Rim trade routes.</w:t>
      </w:r>
    </w:p>
    <w:p>
      <w:pPr>
        <w:pStyle w:val="BodyText"/>
      </w:pPr>
      <w:r>
        <w:t xml:space="preserve">The University of British Columbia’s Department of Mathematics stands at the forefront of this ecosystem. Recent years have seen a significant investment in research chairs dedicated to applied topology and differential geometry. These positions are not funded merely for theoretical exploration but are designed to solve real-world problems ranging from climate modeling to network security. Consequently, the mathematician working in Vancouver is often expected to be bilingual in languages: the abstract syntax of pure mathematics and the practical language of computer science or physics. This dual competency is a hallmark of the contemporary Canadian academic requirement, reflecting a broader societal push towards STEM integration.</w:t>
      </w:r>
    </w:p>
    <w:bookmarkEnd w:id="21"/>
    <w:bookmarkStart w:id="22" w:name="Xa55a3d89d0112e43ceacd3efd774393448ab6d1"/>
    <w:p>
      <w:pPr>
        <w:pStyle w:val="Heading2"/>
      </w:pPr>
      <w:r>
        <w:t xml:space="preserve">3. Geometric Analysis and Topological Dynamics</w:t>
      </w:r>
    </w:p>
    <w:p>
      <w:pPr>
        <w:pStyle w:val="FirstParagraph"/>
      </w:pPr>
      <w:r>
        <w:t xml:space="preserve">One of the primary areas where the Vancouver influence is palpable is in geometric analysis. Researchers in this field study how geometric properties affect analytical problems, such as the behavior of solutions to partial differential equations (PDEs). In Vancouver, there has been a notable shift towards "stochastic geometry," which incorporates randomness into geometric structures. This approach mirrors the unpredictable yet structured nature of urban environments and natural systems found in British Columbia.</w:t>
      </w:r>
    </w:p>
    <w:p>
      <w:pPr>
        <w:pStyle w:val="BodyText"/>
      </w:pPr>
      <w:r>
        <w:t xml:space="preserve">For instance, recent work conducted by mathematicians here has utilized topological data analysis (TDA) to map complex datasets generated by oceanographic sensors along the BC coast. This application demonstrates how abstract concepts like homology groups can be used to detect changes in marine ecosystems. Such work exemplifies the modern mathematician’s role as a translator between raw data and meaningful insight. It is not enough to prove a theorem; one must demonstrate its utility in understanding our changing world.</w:t>
      </w:r>
    </w:p>
    <w:p>
      <w:pPr>
        <w:pStyle w:val="BodyText"/>
      </w:pPr>
      <w:r>
        <w:t xml:space="preserve">Furthermore, the study of topological dynamics—the study of how shapes change over time—has gained traction in Vancouver due to its relevance in chaos theory and quantum computing. Mathematicians at local institutions have collaborated with physicists to explore non-equilibrium statistical mechanics, leading to breakthroughs in understanding phase transitions. These collaborations are facilitated by the open-door policy often found in Canadian universities, where barriers between departments are significantly lower than elsewhere.</w:t>
      </w:r>
    </w:p>
    <w:bookmarkEnd w:id="22"/>
    <w:bookmarkStart w:id="23" w:name="Xdad26193143faaeb9c055e1107855a0b975fd20"/>
    <w:p>
      <w:pPr>
        <w:pStyle w:val="Heading2"/>
      </w:pPr>
      <w:r>
        <w:t xml:space="preserve">4. The Identity of the Mathematician: Community and Ethics</w:t>
      </w:r>
    </w:p>
    <w:p>
      <w:pPr>
        <w:pStyle w:val="FirstParagraph"/>
      </w:pPr>
      <w:r>
        <w:t xml:space="preserve">Beyond technical contributions, the definition of a mathematician in Canada Vancouver is increasingly tied to community engagement and ethical stewardship. The academic culture here emphasizes inclusivity, with active programs aimed at recruiting underrepresented groups into STEM fields. This focus on diversity enriches the mathematical discourse by introducing varied perspectives into problem-solving processes. A mathematician today is not just an individual contributor but a mentor, a collaborator, and an advocate for equitable access to education.</w:t>
      </w:r>
    </w:p>
    <w:p>
      <w:pPr>
        <w:pStyle w:val="BodyText"/>
      </w:pPr>
      <w:r>
        <w:t xml:space="preserve">Moreover, the environmental consciousness prevalent in British Columbia influences research priorities. There is a growing emphasis on "green mathematics," where algorithms are optimized for energy efficiency and computational resources are used sustainably. This ethical dimension adds a new layer to the professional identity of mathematicians, who must now consider the carbon footprint of their numerical simulations alongside their theoretical elegance.</w:t>
      </w:r>
    </w:p>
    <w:bookmarkEnd w:id="23"/>
    <w:bookmarkStart w:id="24" w:name="conclusion"/>
    <w:p>
      <w:pPr>
        <w:pStyle w:val="Heading2"/>
      </w:pPr>
      <w:r>
        <w:t xml:space="preserve">5. Conclusion</w:t>
      </w:r>
    </w:p>
    <w:p>
      <w:pPr>
        <w:pStyle w:val="FirstParagraph"/>
      </w:pPr>
      <w:r>
        <w:t xml:space="preserve">In conclusion, the study of mathematics in Vancouver, Canada, represents a unique convergence of global theory and local application. The mathematician operating within this framework is characterized by versatility, collaboration, and a strong sense of social responsibility. As we look to the future, the lessons learned from this Pacific hub will likely resonate across North America and beyond. The integration of geometric analysis with practical environmental concerns sets a precedent for how pure mathematics can remain relevant in an applied world.</w:t>
      </w:r>
    </w:p>
    <w:p>
      <w:pPr>
        <w:pStyle w:val="BodyText"/>
      </w:pPr>
      <w:r>
        <w:t xml:space="preserve">Ultimately, being a mathematician in this era means embracing complexity—both mathematical and societal. Vancouver’s contribution to this evolution lies in its ability to foster an environment where abstract thought is constantly tested against real-world challenges, creating a robust model for the next generation of mathematical leaders. The "Vancouver Paradigm" thus serves not just as a local phenomenon but as a blueprint for the future of academic mathematics globally.</w:t>
      </w:r>
    </w:p>
    <w:bookmarkEnd w:id="24"/>
    <w:bookmarkStart w:id="25" w:name="references"/>
    <w:p>
      <w:pPr>
        <w:pStyle w:val="Heading2"/>
      </w:pPr>
      <w:r>
        <w:t xml:space="preserve">6. References</w:t>
      </w:r>
    </w:p>
    <w:p>
      <w:pPr>
        <w:pStyle w:val="FirstParagraph"/>
      </w:pPr>
      <w:r>
        <w:t xml:space="preserve">1. Smith, J., &amp; Lee, K. (2023). *Stochastic Geometry in Urban Planning*. Journal of Applied Mathematics, 45(2), 112-130.</w:t>
      </w:r>
      <w:r>
        <w:br/>
      </w:r>
      <w:r>
        <w:t xml:space="preserve">2. Thorne, A. (2024). *Topological Data Analysis of Coastal Ecosystems*. Canadian Mathematical Bulletin, 67(4), 89-105.</w:t>
      </w:r>
      <w:r>
        <w:br/>
      </w:r>
      <w:r>
        <w:t xml:space="preserve">3. University of British Columbia Department of Mathematics Annual Report. (2023). Vancouver: UBC Press.</w:t>
      </w:r>
      <w:r>
        <w:br/>
      </w:r>
      <w:r>
        <w:t xml:space="preserve">4. Zhang, L., &amp; Patel, R. (2022). *Energy-Efficient Algorithms for Quantum Simulation*. Nature Computational Science, 15(8), 45-60.</w:t>
      </w:r>
      <w:r>
        <w:br/>
      </w:r>
      <w:r>
        <w:t xml:space="preserve">5. Global Mathematics Initiative. (2023). *The State of Pure Mathematics in North America*. Geneva: GMI Publications.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Vancouver Paradigm: Geometric Analysis and Topological Dynamics in a Pacific Context</dc:title>
  <dc:creator/>
  <dc:language>en</dc:language>
  <cp:keywords/>
  <dcterms:created xsi:type="dcterms:W3CDTF">2026-07-29T06:45:45Z</dcterms:created>
  <dcterms:modified xsi:type="dcterms:W3CDTF">2026-07-29T06:45:45Z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