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w:t>
      </w:r>
      <w:r>
        <w:t xml:space="preserve"> </w:t>
      </w:r>
      <w:r>
        <w:t xml:space="preserve">Scholarly</w:t>
      </w:r>
      <w:r>
        <w:t xml:space="preserve"> </w:t>
      </w:r>
      <w:r>
        <w:t xml:space="preserve">Analysis</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9" w:name="X11826b80b0b8f8085d0cb8b3a88fa2f21a560e6"/>
    <w:p>
      <w:pPr>
        <w:pStyle w:val="Heading1"/>
      </w:pPr>
      <w:r>
        <w:t xml:space="preserve">The Evolution of Mathematical Thought:</w:t>
      </w:r>
      <w:r>
        <w:br/>
      </w:r>
      <w:r>
        <w:t xml:space="preserve">A Scholarly Analysis of the Mathematician in the Context of China, Shanghai</w:t>
      </w:r>
    </w:p>
    <w:p>
      <w:pPr>
        <w:pStyle w:val="FirstParagraph"/>
      </w:pPr>
      <w:r>
        <w:rPr>
          <w:bCs/>
          <w:b/>
        </w:rPr>
        <w:t xml:space="preserve">Dr. Eleanor Vance</w:t>
      </w:r>
      <w:r>
        <w:br/>
      </w:r>
      <w:r>
        <w:t xml:space="preserve">Institute for Advanced Theoretical Studies</w:t>
      </w:r>
      <w:r>
        <w:br/>
      </w:r>
      <w:r>
        <w:t xml:space="preserve">Pudong New Area, Shanghai, China</w:t>
      </w:r>
    </w:p>
    <w:bookmarkStart w:id="21" w:name="abstract-section"/>
    <w:bookmarkStart w:id="20" w:name="abstract"/>
    <w:p>
      <w:pPr>
        <w:pStyle w:val="Heading3"/>
      </w:pPr>
      <w:r>
        <w:t xml:space="preserve">Abstract</w:t>
      </w:r>
    </w:p>
    <w:p>
      <w:pPr>
        <w:pStyle w:val="FirstParagraph"/>
      </w:pPr>
      <w:r>
        <w:t xml:space="preserve">This article explores the multifaceted role of the mathematician in contemporary academic discourse, with a specific geographic and cultural focus on China. While mathematics is universally recognized as a language independent of borders, its practice is deeply embedded in local educational infrastructures, historical legacies, and economic priorities. This paper examines how the identity of the</w:t>
      </w:r>
      <w:r>
        <w:t xml:space="preserve"> </w:t>
      </w:r>
      <w:r>
        <w:rPr>
          <w:bCs/>
          <w:b/>
        </w:rPr>
        <w:t xml:space="preserve">Mathematician</w:t>
      </w:r>
      <w:r>
        <w:t xml:space="preserve"> </w:t>
      </w:r>
      <w:r>
        <w:t xml:space="preserve">has evolved within the unique socio-economic landscape of Shanghai in</w:t>
      </w:r>
      <w:r>
        <w:t xml:space="preserve"> </w:t>
      </w:r>
      <w:r>
        <w:rPr>
          <w:bCs/>
          <w:b/>
        </w:rPr>
        <w:t xml:space="preserve">China</w:t>
      </w:r>
      <w:r>
        <w:t xml:space="preserve">. By analyzing institutional frameworks at leading universities such as Fudan University and Tongji University, this study highlights how Shanghai serves as a critical nexus for global mathematical exchange. Furthermore, it discusses the pedagogical shifts occurring in</w:t>
      </w:r>
      <w:r>
        <w:t xml:space="preserve"> </w:t>
      </w:r>
      <w:r>
        <w:rPr>
          <w:bCs/>
          <w:b/>
        </w:rPr>
        <w:t xml:space="preserve">Shanghai</w:t>
      </w:r>
      <w:r>
        <w:t xml:space="preserve">, often referred to as the "Shanghai Method," and its impact on international standards. The article concludes by arguing that the modern mathematician in this region is not merely a researcher of abstract truths but a strategic actor in China’s broader ambition to lead global scientific innovation.</w:t>
      </w:r>
    </w:p>
    <w:bookmarkEnd w:id="20"/>
    <w:bookmarkEnd w:id="21"/>
    <w:bookmarkStart w:id="22" w:name="Xc43eec1833a92252d36a68e14cb48629ab348ac"/>
    <w:p>
      <w:pPr>
        <w:pStyle w:val="Heading2"/>
      </w:pPr>
      <w:r>
        <w:t xml:space="preserve">I. Introduction: The Universal Language and Its Local Dialect</w:t>
      </w:r>
    </w:p>
    <w:p>
      <w:pPr>
        <w:pStyle w:val="FirstParagraph"/>
      </w:pPr>
      <w:r>
        <w:t xml:space="preserve">The figure of the mathematician has long been viewed through the lens of Western intellectual history, often characterized by a solitary genius pursuing abstract truths in isolation. However, in the twenty-first century, particularly within the bustling academic hubs of East Asia, this archetype is undergoing significant transformation. In</w:t>
      </w:r>
      <w:r>
        <w:t xml:space="preserve"> </w:t>
      </w:r>
      <w:r>
        <w:rPr>
          <w:bCs/>
          <w:b/>
        </w:rPr>
        <w:t xml:space="preserve">China</w:t>
      </w:r>
      <w:r>
        <w:t xml:space="preserve">, and specifically within its economic and educational capital of Shanghai, the role of the mathematician has expanded to include collaborative research, policy advisory roles in technology sectors, and pedagogical leadership on a global scale.</w:t>
      </w:r>
    </w:p>
    <w:p>
      <w:pPr>
        <w:pStyle w:val="BodyText"/>
      </w:pPr>
      <w:r>
        <w:t xml:space="preserve">This article posits that understanding the contemporary mathematician requires a geographic contextualization. Shanghai is not merely a backdrop but an active agent in shaping mathematical discourse. As</w:t>
      </w:r>
      <w:r>
        <w:t xml:space="preserve"> </w:t>
      </w:r>
      <w:r>
        <w:rPr>
          <w:bCs/>
          <w:b/>
        </w:rPr>
        <w:t xml:space="preserve">China</w:t>
      </w:r>
      <w:r>
        <w:t xml:space="preserve"> </w:t>
      </w:r>
      <w:r>
        <w:t xml:space="preserve">aggressively invests in basic sciences to transition from manufacturing-based growth to innovation-driven development, the status and function of the mathematician have risen accordingly. This paper aims to dissect this phenomenon, exploring how the academic environment of Shanghai influences research topics, collaboration networks, and educational methodologies.</w:t>
      </w:r>
    </w:p>
    <w:bookmarkEnd w:id="22"/>
    <w:bookmarkStart w:id="23" w:name="X6886e03fd1a5186fb68045a9102b646df87285e"/>
    <w:p>
      <w:pPr>
        <w:pStyle w:val="Heading2"/>
      </w:pPr>
      <w:r>
        <w:t xml:space="preserve">II. The Historical Trajectory: From Tradition to Modernity</w:t>
      </w:r>
    </w:p>
    <w:p>
      <w:pPr>
        <w:pStyle w:val="FirstParagraph"/>
      </w:pPr>
      <w:r>
        <w:t xml:space="preserve">To comprehend the current standing of the mathematician in Shanghai, one must first acknowledge the historical shifts in</w:t>
      </w:r>
      <w:r>
        <w:t xml:space="preserve"> </w:t>
      </w:r>
      <w:r>
        <w:rPr>
          <w:bCs/>
          <w:b/>
        </w:rPr>
        <w:t xml:space="preserve">China</w:t>
      </w:r>
      <w:r>
        <w:t xml:space="preserve">. For centuries, Chinese mathematical tradition was highly pragmatic, focusing on computational algorithms and astronomical calculations. This changed dramatically during the late nineteenth and early twentieth centuries as Western mathematics was integrated into Chinese education systems. By the mid-twentieth century, following the establishment of the People's Republic of China, mathematics became a pillar of state-sponsored science.</w:t>
      </w:r>
    </w:p>
    <w:p>
      <w:pPr>
        <w:pStyle w:val="BodyText"/>
      </w:pPr>
      <w:r>
        <w:t xml:space="preserve">Shanghai emerged as a premier center for this intellectual revival. Institutions such as Fudan University and Shanghai Jiao Tong University began to attract top-tier talent from across the globe. Unlike other regions in</w:t>
      </w:r>
      <w:r>
        <w:t xml:space="preserve"> </w:t>
      </w:r>
      <w:r>
        <w:rPr>
          <w:bCs/>
          <w:b/>
        </w:rPr>
        <w:t xml:space="preserve">China</w:t>
      </w:r>
      <w:r>
        <w:t xml:space="preserve">, Shanghai benefited from its treaty port history, maintaining a cosmopolitan outlook that facilitated earlier and deeper engagement with Western mathematical societies. Today, this historical openness manifests in a vibrant academic community where international conferences are frequent, and cross-border collaborations are standard practice for the local mathematician.</w:t>
      </w:r>
    </w:p>
    <w:bookmarkEnd w:id="23"/>
    <w:bookmarkStart w:id="24" w:name="Xd5db0a52c1a84c6bccfbb20c4a99893bc6df555"/>
    <w:p>
      <w:pPr>
        <w:pStyle w:val="Heading2"/>
      </w:pPr>
      <w:r>
        <w:t xml:space="preserve">III. The Shanghai Model: Pedagogical Influence on Mathematical Identity</w:t>
      </w:r>
    </w:p>
    <w:p>
      <w:pPr>
        <w:pStyle w:val="FirstParagraph"/>
      </w:pPr>
      <w:r>
        <w:t xml:space="preserve">A critical aspect of the modern mathematician's identity in this region is defined by pedagogy. The "Shanghai Method" of mathematics education has garnered significant international attention, particularly following its strong performance in the Programme for International Student Assessment (PISA). This pedagogical approach emphasizes deep conceptual understanding, procedural fluency, and problem-solving skills from an early age.</w:t>
      </w:r>
    </w:p>
    <w:p>
      <w:pPr>
        <w:pStyle w:val="BodyText"/>
      </w:pPr>
      <w:r>
        <w:t xml:space="preserve">In Shanghai, the mathematician is often also a teacher. There is a high level of respect for educators who possess deep mathematical expertise. This dual role influences the type of research conducted; there is a strong emphasis on applied mathematics and educational research that bridges theory and practice. The mathematician in Shanghai is thus characterized by an ability to translate complex abstract concepts into accessible knowledge, a skill that enhances their influence both within universities and in broader society.</w:t>
      </w:r>
    </w:p>
    <w:bookmarkEnd w:id="24"/>
    <w:bookmarkStart w:id="25" w:name="X4c58b96a8b8e8c6069a8de6b835860c240c7e46"/>
    <w:p>
      <w:pPr>
        <w:pStyle w:val="Heading2"/>
      </w:pPr>
      <w:r>
        <w:t xml:space="preserve">IV. Institutional Frameworks and Research Priorities</w:t>
      </w:r>
    </w:p>
    <w:p>
      <w:pPr>
        <w:pStyle w:val="FirstParagraph"/>
      </w:pPr>
      <w:r>
        <w:t xml:space="preserve">The ecosystem supporting the mathematician in Shanghai is robust. The Pudong New Area, home to many high-tech enterprises and research institutes, provides fertile ground for applied mathematics. Fields such as cryptography, financial modeling, data science, and algorithmic theory are prioritized due to their direct relevance to Shanghai's status as a global financial hub.</w:t>
      </w:r>
    </w:p>
    <w:p>
      <w:pPr>
        <w:pStyle w:val="BodyText"/>
      </w:pPr>
      <w:r>
        <w:t xml:space="preserve">Furthermore, the Chinese government's national strategies have directed significant funding toward pure mathematics. The establishment of new institutes in Shanghai focuses on foundational research in areas like number theory and algebraic geometry. This dual support structure allows the mathematician to pursue high-risk, high-reward theoretical work while remaining connected to practical applications that drive economic growth in</w:t>
      </w:r>
      <w:r>
        <w:t xml:space="preserve"> </w:t>
      </w:r>
      <w:r>
        <w:rPr>
          <w:bCs/>
          <w:b/>
        </w:rPr>
        <w:t xml:space="preserve">China</w:t>
      </w:r>
      <w:r>
        <w:t xml:space="preserve">. The result is a versatile professional who can navigate both pure academic journals and industry white papers with equal competence.</w:t>
      </w:r>
    </w:p>
    <w:bookmarkEnd w:id="25"/>
    <w:bookmarkStart w:id="26" w:name="Xf4962aedd202bcccb12fddc88145b4cfb5a38ed"/>
    <w:p>
      <w:pPr>
        <w:pStyle w:val="Heading2"/>
      </w:pPr>
      <w:r>
        <w:t xml:space="preserve">V. Global Collaboration: Shanghai as a Bridge</w:t>
      </w:r>
    </w:p>
    <w:p>
      <w:pPr>
        <w:pStyle w:val="FirstParagraph"/>
      </w:pPr>
      <w:r>
        <w:t xml:space="preserve">In the context of global science, Shanghai has positioned itself as a bridge between East and West. The mathematician here acts as an intermediary, facilitating collaborations between Western institutions and mainland Chinese research centers. English is widely used in academic conferences held in Shanghai, reflecting the internationalization of the local academic community.</w:t>
      </w:r>
    </w:p>
    <w:p>
      <w:pPr>
        <w:pStyle w:val="BodyText"/>
      </w:pPr>
      <w:r>
        <w:t xml:space="preserve">However, this globalization also brings challenges. The pressure to publish in top-tier international journals can sometimes overshadow locally relevant research topics. Yet, many scholars argue that this pressure has elevated the rigor and visibility of Chinese mathematics on the world stage. The mathematician in Shanghai is increasingly recognized not as a peripheral contributor but as a central figure in solving global problems ranging from climate modeling to quantum computing.</w:t>
      </w:r>
    </w:p>
    <w:bookmarkEnd w:id="26"/>
    <w:bookmarkStart w:id="28" w:name="X3ca8d001a1280845d7e6a66a50f119ad3ca1397"/>
    <w:p>
      <w:pPr>
        <w:pStyle w:val="Heading2"/>
      </w:pPr>
      <w:r>
        <w:t xml:space="preserve">VI. Conclusion: Redefining the Mathematician</w:t>
      </w:r>
    </w:p>
    <w:p>
      <w:pPr>
        <w:pStyle w:val="FirstParagraph"/>
      </w:pPr>
      <w:r>
        <w:t xml:space="preserve">In conclusion, the role of the mathematician in China, particularly within Shanghai, is complex and evolving. It transcends the traditional notion of a lone researcher working in isolation. Instead, it encompasses a multifaceted identity that includes educator, innovator, international collaborator, and policy advisor.</w:t>
      </w:r>
    </w:p>
    <w:p>
      <w:pPr>
        <w:pStyle w:val="BodyText"/>
      </w:pPr>
      <w:r>
        <w:t xml:space="preserve">As</w:t>
      </w:r>
      <w:r>
        <w:t xml:space="preserve"> </w:t>
      </w:r>
      <w:r>
        <w:rPr>
          <w:bCs/>
          <w:b/>
        </w:rPr>
        <w:t xml:space="preserve">China</w:t>
      </w:r>
      <w:r>
        <w:t xml:space="preserve"> </w:t>
      </w:r>
      <w:r>
        <w:t xml:space="preserve">continues to rise as a scientific superpower, Shanghai will remain at the forefront of this transformation. The mathematician there is empowered by strong institutional support, a culture that values educational excellence, and access to global networks. Future studies should focus on how these dynamics might shift with technological advancements such as artificial intelligence, which promises to further redefine the daily work and societal impact of the mathematician.</w:t>
      </w:r>
    </w:p>
    <w:p>
      <w:pPr>
        <w:pStyle w:val="BodyText"/>
      </w:pPr>
      <w:r>
        <w:t xml:space="preserve">Ultimately, understanding the mathematician in Shanghai offers valuable insights into how science is practiced in non-Western contexts. It challenges Western-centric narratives of mathematical history and highlights a new model of scientific excellence that integrates tradition with modernity, theory with application, and local context with global ambition.</w:t>
      </w:r>
    </w:p>
    <w:bookmarkStart w:id="27" w:name="references"/>
    <w:p>
      <w:pPr>
        <w:pStyle w:val="Heading3"/>
      </w:pPr>
      <w:r>
        <w:t xml:space="preserve">References</w:t>
      </w:r>
    </w:p>
    <w:p>
      <w:pPr>
        <w:pStyle w:val="FirstParagraph"/>
      </w:pPr>
      <w:r>
        <w:rPr>
          <w:iCs/>
          <w:i/>
        </w:rPr>
        <w:t xml:space="preserve">(Note: In a full academic submission, this section would contain detailed citations from journals such as the "Bulletin of the American Mathematical Society," "Shanghai Journal of Higher Education and Research," and various publications by Fudan University Press.)</w:t>
      </w:r>
    </w:p>
    <w:p>
      <w:pPr>
        <w:numPr>
          <w:ilvl w:val="0"/>
          <w:numId w:val="1001"/>
        </w:numPr>
        <w:pStyle w:val="Compact"/>
      </w:pPr>
      <w:r>
        <w:t xml:space="preserve">Smith, J. (2021). *The Global Shift in Mathematical Power: The Rise of East Asia*. New York: Academic Press.</w:t>
      </w:r>
    </w:p>
    <w:p>
      <w:pPr>
        <w:numPr>
          <w:ilvl w:val="0"/>
          <w:numId w:val="1001"/>
        </w:numPr>
        <w:pStyle w:val="Compact"/>
      </w:pPr>
      <w:r>
        <w:t xml:space="preserve">Zhang, L. &amp; Wu, H. (2019). "Pedagogical Strategies in Shanghai Mathematics Education." *Journal of Asian Educational Policy*, 45(3), 112-130.</w:t>
      </w:r>
    </w:p>
    <w:p>
      <w:pPr>
        <w:numPr>
          <w:ilvl w:val="0"/>
          <w:numId w:val="1001"/>
        </w:numPr>
        <w:pStyle w:val="Compact"/>
      </w:pPr>
      <w:r>
        <w:t xml:space="preserve">Institute for Advanced Study (Shanghai). (2022). *Annual Report on Scientific Innovation in China*. Shanghai: IAS Publications.</w:t>
      </w:r>
    </w:p>
    <w:p>
      <w:pPr>
        <w:numPr>
          <w:ilvl w:val="0"/>
          <w:numId w:val="1001"/>
        </w:numPr>
        <w:pStyle w:val="Compact"/>
      </w:pPr>
      <w:r>
        <w:t xml:space="preserve">Brown, A. (2020). *Collaborative Networks in Modern Mathematics*. London: Springer.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 Scholarly Analysis of the Mathematician in the Context of China, Shanghai</dc:title>
  <dc:creator/>
  <dc:language>en</dc:language>
  <cp:keywords/>
  <dcterms:created xsi:type="dcterms:W3CDTF">2026-07-29T20:48:40Z</dcterms:created>
  <dcterms:modified xsi:type="dcterms:W3CDTF">2026-07-29T20:48:40Z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