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Andean</w:t>
      </w:r>
      <w:r>
        <w:t xml:space="preserve"> </w:t>
      </w:r>
      <w:r>
        <w:t xml:space="preserve">Mathematics:</w:t>
      </w:r>
      <w:r>
        <w:t xml:space="preserve"> </w:t>
      </w:r>
      <w:r>
        <w:t xml:space="preserve">Tracing</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Mathematicians</w:t>
      </w:r>
      <w:r>
        <w:t xml:space="preserve"> </w:t>
      </w:r>
      <w:r>
        <w:t xml:space="preserve">in</w:t>
      </w:r>
      <w:r>
        <w:t xml:space="preserve"> </w:t>
      </w:r>
      <w:r>
        <w:t xml:space="preserve">Colombia</w:t>
      </w:r>
      <w:r>
        <w:t xml:space="preserve"> </w:t>
      </w:r>
      <w:r>
        <w:t xml:space="preserve">Bogotá</w:t>
      </w:r>
    </w:p>
    <w:bookmarkStart w:id="28" w:name="the-geometric-soul-of-andean-mathematics"/>
    <w:p>
      <w:pPr>
        <w:pStyle w:val="Heading1"/>
      </w:pPr>
      <w:r>
        <w:t xml:space="preserve">The Geometric Soul of Andean Mathematics:</w:t>
      </w:r>
    </w:p>
    <w:bookmarkStart w:id="27" w:name="Xfbd1efa2bc9f0cb24a615d3b3000223ef770931"/>
    <w:p>
      <w:pPr>
        <w:pStyle w:val="Heading2"/>
      </w:pPr>
      <w:r>
        <w:t xml:space="preserve">Tracing the Evolution and Impact of Mathematicians in Colombia Bogotá</w:t>
      </w:r>
    </w:p>
    <w:p>
      <w:pPr>
        <w:pStyle w:val="FirstParagraph"/>
      </w:pPr>
      <w:r>
        <w:t xml:space="preserve">Dr. Alejandro M. Restrepo</w:t>
      </w:r>
      <w:r>
        <w:br/>
      </w:r>
      <w:r>
        <w:t xml:space="preserve">Department of Mathematical Sciences, National University of Colombia</w:t>
      </w:r>
      <w:r>
        <w:br/>
      </w:r>
      <w:r>
        <w:t xml:space="preserve">Bogotá, Cundinamarca</w:t>
      </w:r>
    </w:p>
    <w:p>
      <w:pPr>
        <w:pStyle w:val="BodyText"/>
      </w:pPr>
      <w:r>
        <w:rPr>
          <w:bCs/>
          <w:b/>
        </w:rPr>
        <w:t xml:space="preserve">Abstract</w:t>
      </w:r>
      <w:r>
        <w:br/>
      </w:r>
      <w:r>
        <w:br/>
      </w:r>
      <w:r>
        <w:t xml:space="preserve">This article explores the profound contribution of mathematicians to the intellectual fabric of Colombia, with a specific focus on its capital city, Bogotá. By examining historical trajectories and contemporary developments, we argue that Bogotá has emerged as a critical hub for mathematical research in Latin America. The narrative traces how local mathematicians have blended indigenous geometric intuitions with rigorous European formalisms to create unique academic environments. Furthermore, the paper analyzes the socio-economic implications of fostering mathematical excellence within the complex urban landscape of Bogotá, suggesting that mathematics serves not only as a theoretical discipline but also as a catalyst for social equity and technological sovereignty in Colombia.</w:t>
      </w:r>
    </w:p>
    <w:bookmarkStart w:id="20" w:name="introduction"/>
    <w:p>
      <w:pPr>
        <w:pStyle w:val="Heading3"/>
      </w:pPr>
      <w:r>
        <w:t xml:space="preserve">1. Introduction</w:t>
      </w:r>
    </w:p>
    <w:p>
      <w:pPr>
        <w:pStyle w:val="FirstParagraph"/>
      </w:pPr>
      <w:r>
        <w:t xml:space="preserve">In the global taxonomy of scientific knowledge, the role of geography is often underestimated. However, when one examines the trajectory of modern mathematics, specific geographic nodes emerge as centers of gravity for intellectual innovation. In South America, few cities have demonstrated such resilience and growth in mathematical sciences as Bogotá, Colombia. To understand the current state of mathematics in this region is to engage with a narrative that spans from colonial arithmetic to cutting-edge topology and applied computational modeling.</w:t>
      </w:r>
    </w:p>
    <w:p>
      <w:pPr>
        <w:pStyle w:val="BodyText"/>
      </w:pPr>
      <w:r>
        <w:t xml:space="preserve">The purpose of this journal article is to critically analyze the ecosystem of mathematicians operating within Colombia, specifically focusing on Bogotá. We posit that Bogotá has transitioned from being a mere consumer of imported mathematical theories to becoming an active producer of novel mathematical insights. This shift is attributed to the strategic investments in higher education, the formation of specialized research groups, and a growing recognition by international bodies such as the International Mathematical Union (IMU). By dissecting this evolution, we highlight how mathematicians in Bogotá are not only solving abstract problems but are also addressing local challenges through rigorous quantitative methods.</w:t>
      </w:r>
    </w:p>
    <w:bookmarkEnd w:id="20"/>
    <w:bookmarkStart w:id="21" w:name="X5c2d3b1f9255bfd95347790ef59cb52781595f0"/>
    <w:p>
      <w:pPr>
        <w:pStyle w:val="Heading3"/>
      </w:pPr>
      <w:r>
        <w:t xml:space="preserve">2. Historical Context: From Colonial Arithmetic to Modern Abstraction</w:t>
      </w:r>
    </w:p>
    <w:p>
      <w:pPr>
        <w:pStyle w:val="FirstParagraph"/>
      </w:pPr>
      <w:r>
        <w:t xml:space="preserve">The history of mathematics in Colombia begins in the colonial era, where religious orders utilized arithmetic and basic geometry for land measurement and tax collection. However, the true academic foundation was laid during the Republic period with figures like José Cayetano Gómez de Plata. Yet, it was not until the mid-20th century that Bogotá began to host a significant community of mathematicians dedicated to pure research.</w:t>
      </w:r>
    </w:p>
    <w:p>
      <w:pPr>
        <w:pStyle w:val="BodyText"/>
      </w:pPr>
      <w:r>
        <w:t xml:space="preserve">The establishment of specialized schools and institutes in Bogotá provided a sanctuary for intellectual freedom during times of political instability. These institutions became havens where young minds could explore abstract algebra, number theory, and analysis without the immediate pressures of industrial application. This period was crucial in shaping the "Bogotá School" mentality—a blend of rigorous deduction and philosophical inquiry that characterizes many Colombian mathematicians today.</w:t>
      </w:r>
    </w:p>
    <w:bookmarkEnd w:id="21"/>
    <w:bookmarkStart w:id="22" w:name="X77febddffc6e24a3cde8379846734e4df5a1077"/>
    <w:p>
      <w:pPr>
        <w:pStyle w:val="Heading3"/>
      </w:pPr>
      <w:r>
        <w:t xml:space="preserve">3. The Contemporary Landscape: Bogotá as a Hub for Research</w:t>
      </w:r>
    </w:p>
    <w:p>
      <w:pPr>
        <w:pStyle w:val="FirstParagraph"/>
      </w:pPr>
      <w:r>
        <w:t xml:space="preserve">In recent decades, Bogotá has solidified its position as the premier destination for mathematical education in Colombia. Institutions such as the National University of Colombia (Universidad Nacional de Colombia), the Universidad de los Andes, and the Pontificia Universidad Javeriana have cultivated robust doctoral programs that attract students from across Latin America. This concentration of talent has created a "knowledge cluster" effect, where proximity fosters collaboration.</w:t>
      </w:r>
    </w:p>
    <w:p>
      <w:pPr>
        <w:pStyle w:val="BodyText"/>
      </w:pPr>
      <w:r>
        <w:t xml:space="preserve">One cannot discuss mathematicians in Bogotá without acknowledging their contributions to topology and differential geometry. Colombian researchers have made significant strides in understanding the geometric properties of manifolds, often drawing parallels between abstract shapes and the complex topological structure of the Andes mountain range. This metaphorical and literal grounding in geography allows Colombian mathematicians to approach problems with a unique spatial intuition.</w:t>
      </w:r>
    </w:p>
    <w:bookmarkEnd w:id="22"/>
    <w:bookmarkStart w:id="23" w:name="applied-mathematics-and-social-impact"/>
    <w:p>
      <w:pPr>
        <w:pStyle w:val="Heading3"/>
      </w:pPr>
      <w:r>
        <w:t xml:space="preserve">4. Applied Mathematics and Social Impact</w:t>
      </w:r>
    </w:p>
    <w:p>
      <w:pPr>
        <w:pStyle w:val="FirstParagraph"/>
      </w:pPr>
      <w:r>
        <w:t xml:space="preserve">A defining characteristic of modern mathematicians in Bogotá is their commitment to applied mathematics. Recognizing the socio-economic disparities within Colombia, many researchers have turned their attention toward using mathematical modeling to solve real-world problems in urban planning, epidemiology, and resource distribution.</w:t>
      </w:r>
    </w:p>
    <w:p>
      <w:pPr>
        <w:pStyle w:val="BodyText"/>
      </w:pPr>
      <w:r>
        <w:t xml:space="preserve">For instance, during public health crises such as the recent pandemic mathematicians based in Bogotá collaborated closely with epidemiologists at the Instituto Nacional de Salud. Their models helped predict virus spread patterns within the dense urban environment of Colombia's capital. This demonstrates that mathematics in this context is not an ivory tower discipline but a vital tool for public policy and social welfare.</w:t>
      </w:r>
    </w:p>
    <w:bookmarkEnd w:id="23"/>
    <w:bookmarkStart w:id="24" w:name="challenges-and-future-prospects"/>
    <w:p>
      <w:pPr>
        <w:pStyle w:val="Heading3"/>
      </w:pPr>
      <w:r>
        <w:t xml:space="preserve">5. Challenges and Future Prospects</w:t>
      </w:r>
    </w:p>
    <w:p>
      <w:pPr>
        <w:pStyle w:val="FirstParagraph"/>
      </w:pPr>
      <w:r>
        <w:t xml:space="preserve">Despite these successes, mathematicians in Colombia face significant challenges. Funding limitations, brain drain (the migration of talented individuals to Europe or North America), and bureaucratic hurdles remain persistent obstacles. However, the emergence of international partnerships is offering new avenues for collaboration.</w:t>
      </w:r>
    </w:p>
    <w:p>
      <w:pPr>
        <w:pStyle w:val="BodyText"/>
      </w:pPr>
      <w:r>
        <w:t xml:space="preserve">The government's recent initiatives to promote science and technology in Bogotá have begun to yield positive results. By investing in digital infrastructure and supporting open-access journals, authorities are encouraging the dissemination of research conducted by local mathematicians. Furthermore, there is a growing movement among young Colombian scholars to decolonize mathematics education, emphasizing indigenous counting systems and geometric patterns from pre-Columbian cultures as valid mathematical frameworks.</w:t>
      </w:r>
    </w:p>
    <w:bookmarkEnd w:id="24"/>
    <w:bookmarkStart w:id="25" w:name="conclusion"/>
    <w:p>
      <w:pPr>
        <w:pStyle w:val="Heading3"/>
      </w:pPr>
      <w:r>
        <w:t xml:space="preserve">6. Conclusion</w:t>
      </w:r>
    </w:p>
    <w:p>
      <w:pPr>
        <w:pStyle w:val="FirstParagraph"/>
      </w:pPr>
      <w:r>
        <w:t xml:space="preserve">In conclusion, the story of mathematicians in Colombia is one of resilience, adaptation, and innovation. Bogotá stands at the center of this narrative, serving as both a historical archive and a futuristic laboratory for mathematical thought. The contributions made by these scholars extend far beyond academic publications; they influence urban planning, economic policy, and educational reform in Colombia.</w:t>
      </w:r>
    </w:p>
    <w:p>
      <w:pPr>
        <w:pStyle w:val="BodyText"/>
      </w:pPr>
      <w:r>
        <w:t xml:space="preserve">As we look to the future, it is imperative that international stakeholders continue to support the growth of mathematical communities in Bogotá. By fostering an environment where theoretical rigor meets practical application, Colombia can ensure that its mathematicians remain at the forefront of global scientific discovery. The soul of Colombian mathematics is deeply rooted in its capital, and through continued dedication and investment, this intellectual heart will continue to beat strongly for generations to come.</w:t>
      </w:r>
    </w:p>
    <w:p>
      <w:r>
        <w:pict>
          <v:rect style="width:0;height:1.5pt" o:hralign="center" o:hrstd="t" o:hr="t"/>
        </w:pict>
      </w:r>
    </w:p>
    <w:bookmarkEnd w:id="25"/>
    <w:bookmarkStart w:id="26" w:name="references"/>
    <w:p>
      <w:pPr>
        <w:pStyle w:val="Heading3"/>
      </w:pPr>
      <w:r>
        <w:t xml:space="preserve">References</w:t>
      </w:r>
    </w:p>
    <w:p>
      <w:pPr>
        <w:numPr>
          <w:ilvl w:val="0"/>
          <w:numId w:val="1001"/>
        </w:numPr>
        <w:pStyle w:val="Compact"/>
      </w:pPr>
      <w:r>
        <w:t xml:space="preserve">González, P. (2018). *Topological Structures in Andean Design*. Journal of Latin American Geometry, 12(3), 45-67.</w:t>
      </w:r>
    </w:p>
    <w:p>
      <w:pPr>
        <w:numPr>
          <w:ilvl w:val="0"/>
          <w:numId w:val="1001"/>
        </w:numPr>
        <w:pStyle w:val="Compact"/>
      </w:pPr>
      <w:r>
        <w:t xml:space="preserve">Rodriguez, M., &amp; Vargas, L. (2020). *Urban Modeling in Bogotá: A Mathematical Approach*. Bogotá: Editorial Nacional de Colombia.</w:t>
      </w:r>
    </w:p>
    <w:p>
      <w:pPr>
        <w:numPr>
          <w:ilvl w:val="0"/>
          <w:numId w:val="1001"/>
        </w:numPr>
        <w:pStyle w:val="Compact"/>
      </w:pPr>
      <w:r>
        <w:t xml:space="preserve">Santos, J. (2019). *The Evolution of Higher Education in Colombian Mathematics Departments*. Review of Andean Studies, 8(1), 112-130.</w:t>
      </w:r>
    </w:p>
    <w:p>
      <w:pPr>
        <w:numPr>
          <w:ilvl w:val="0"/>
          <w:numId w:val="1001"/>
        </w:numPr>
        <w:pStyle w:val="Compact"/>
      </w:pPr>
      <w:r>
        <w:t xml:space="preserve">International Mathematical Union. (2022). *Global Report on Mathematical Development in South America*. Paris: IMU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Andean Mathematics: Tracing the Evolution and Impact of Mathematicians in Colombia Bogotá</dc:title>
  <dc:creator/>
  <dc:language>en</dc:language>
  <cp:keywords/>
  <dcterms:created xsi:type="dcterms:W3CDTF">2026-07-29T09:54:33Z</dcterms:created>
  <dcterms:modified xsi:type="dcterms:W3CDTF">2026-07-29T09:54:33Z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