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Heritage</w:t>
      </w:r>
      <w:r>
        <w:t xml:space="preserve"> </w:t>
      </w:r>
      <w:r>
        <w:t xml:space="preserve">and</w:t>
      </w:r>
      <w:r>
        <w:t xml:space="preserve"> </w:t>
      </w:r>
      <w:r>
        <w:t xml:space="preserve">Modern</w:t>
      </w:r>
      <w:r>
        <w:t xml:space="preserve"> </w:t>
      </w:r>
      <w:r>
        <w:t xml:space="preserve">Mathematical</w:t>
      </w:r>
      <w:r>
        <w:t xml:space="preserve"> </w:t>
      </w:r>
      <w:r>
        <w:t xml:space="preserve">Renaissance</w:t>
      </w:r>
      <w:r>
        <w:t xml:space="preserve"> </w:t>
      </w:r>
      <w:r>
        <w:t xml:space="preserve">in</w:t>
      </w:r>
      <w:r>
        <w:t xml:space="preserve"> </w:t>
      </w:r>
      <w:r>
        <w:t xml:space="preserve">Egypt:</w:t>
      </w:r>
      <w:r>
        <w:t xml:space="preserve"> </w:t>
      </w:r>
      <w:r>
        <w:t xml:space="preserve">A</w:t>
      </w:r>
      <w:r>
        <w:t xml:space="preserve"> </w:t>
      </w:r>
      <w:r>
        <w:t xml:space="preserve">Scholarly</w:t>
      </w:r>
      <w:r>
        <w:t xml:space="preserve"> </w:t>
      </w:r>
      <w:r>
        <w:t xml:space="preserve">Review</w:t>
      </w:r>
    </w:p>
    <w:bookmarkStart w:id="31" w:name="Xae4b1db07afc981b589512e0759ff8d615423fb"/>
    <w:p>
      <w:pPr>
        <w:pStyle w:val="Heading1"/>
      </w:pPr>
      <w:r>
        <w:t xml:space="preserve">The Geometric Heritage and Modern Mathematical Renaissance in Egypt: A Scholarly Review of the Mathematician’s Role in Cairo’s Academic Ecosystem</w:t>
      </w:r>
    </w:p>
    <w:p>
      <w:pPr>
        <w:pStyle w:val="FirstParagraph"/>
      </w:pPr>
      <w:r>
        <w:rPr>
          <w:bCs/>
          <w:b/>
        </w:rPr>
        <w:t xml:space="preserve">Jones, A., &amp; Smith, B.</w:t>
      </w:r>
    </w:p>
    <w:p>
      <w:pPr>
        <w:pStyle w:val="BodyText"/>
      </w:pPr>
      <w:r>
        <w:t xml:space="preserve">Department of History of Science and Mathematics, International Institute for Advanced Studies</w:t>
      </w:r>
    </w:p>
    <w:p>
      <w:pPr>
        <w:pStyle w:val="BodyText"/>
      </w:pPr>
      <w:r>
        <w:t xml:space="preserve">Cairo, Egypt</w:t>
      </w:r>
    </w:p>
    <w:bookmarkStart w:id="20" w:name="abstract"/>
    <w:p>
      <w:pPr>
        <w:pStyle w:val="Heading3"/>
      </w:pPr>
      <w:r>
        <w:t xml:space="preserve">Abstract</w:t>
      </w:r>
    </w:p>
    <w:p>
      <w:pPr>
        <w:pStyle w:val="FirstParagraph"/>
      </w:pPr>
      <w:r>
        <w:t xml:space="preserve">This paper examines the pivotal role of the mathematician in contemporary academic discourse within Cairo, Egypt. By tracing the historical trajectory from ancient Egyptian geometry to modern algebraic research, we analyze how Cairo serves as a critical hub for mathematical innovation in North Africa and the Middle East. The study highlights specific contributions made by mathematicians in Cairo universities, addressing challenges such as resource allocation and international collaboration. Furthermore, it explores how the identity of the modern mathematician is being reshaped by digital transformation and interdisciplinary approaches prevalent in Egyptian higher education institutions.</w:t>
      </w:r>
    </w:p>
    <w:bookmarkEnd w:id="20"/>
    <w:bookmarkStart w:id="21" w:name="introduction"/>
    <w:p>
      <w:pPr>
        <w:pStyle w:val="Heading2"/>
      </w:pPr>
      <w:r>
        <w:t xml:space="preserve">1. Introduction</w:t>
      </w:r>
    </w:p>
    <w:p>
      <w:pPr>
        <w:pStyle w:val="FirstParagraph"/>
      </w:pPr>
      <w:r>
        <w:t xml:space="preserve">The narrative of mathematics is inextricably linked to geography, culture, and historical epoch. Nowhere is this intersection more profound than in Cairo, Egypt. As the intellectual capital of the Arab world and a historical crossroads between Africa, Asia, and Europe, Cairo has long been a sanctuary for scholarly pursuit. For centuries, the figure of the</w:t>
      </w:r>
      <w:r>
        <w:t xml:space="preserve"> </w:t>
      </w:r>
      <w:r>
        <w:rPr>
          <w:bCs/>
          <w:b/>
        </w:rPr>
        <w:t xml:space="preserve">Mathematician</w:t>
      </w:r>
      <w:r>
        <w:t xml:space="preserve"> </w:t>
      </w:r>
      <w:r>
        <w:t xml:space="preserve">in this region was defined primarily by practical application—surveying land along the Nile after seasonal floods or constructing monumental architecture. However, in the 21st century, the role of the mathematician in Cairo has evolved significantly. Today’s academic landscape is characterized by a blend of deep historical reverence and aggressive modernization.</w:t>
      </w:r>
    </w:p>
    <w:p>
      <w:pPr>
        <w:pStyle w:val="BodyText"/>
      </w:pPr>
      <w:r>
        <w:t xml:space="preserve">This article argues that Cairo is undergoing a significant renaissance in mathematical research, driven by local institutions and international partnerships. We posit that understanding the current state of mathematics requires an analysis not just of abstract theorems, but of the sociological and institutional frameworks that support the mathematician in Egypt. From the Faculty of Science at Cairo University to emerging private institutes, the ecosystem is adapting to global standards while retaining a unique local identity.</w:t>
      </w:r>
    </w:p>
    <w:bookmarkEnd w:id="21"/>
    <w:bookmarkStart w:id="22" w:name="Xc59c7fc505c08acf7fc0d6cdf0ff9aa1fd406e3"/>
    <w:p>
      <w:pPr>
        <w:pStyle w:val="Heading2"/>
      </w:pPr>
      <w:r>
        <w:t xml:space="preserve">2. Historical Context: From Rhind Papyrus to Modern Algebra</w:t>
      </w:r>
    </w:p>
    <w:p>
      <w:pPr>
        <w:pStyle w:val="FirstParagraph"/>
      </w:pPr>
      <w:r>
        <w:t xml:space="preserve">To appreciate the current standing of Egyptian mathematics, one must acknowledge its ancient roots. Ancient Egypt was renowned for its geometric prowess, evident in the precision of the Pyramids and the practical arithmetic found in documents like the Rhind Mathematical Papyrus. These early mathematicians developed algorithms for calculating areas and volumes that laid groundwork for future civilizations.</w:t>
      </w:r>
    </w:p>
    <w:p>
      <w:pPr>
        <w:pStyle w:val="BodyText"/>
      </w:pPr>
      <w:r>
        <w:t xml:space="preserve">However, a significant hiatus occurred during periods of political instability and colonial rule, where local academic infrastructure was fragmented. The 20th century marked a turning point with the establishment of modern universities in Cairo. It was here that the</w:t>
      </w:r>
      <w:r>
        <w:t xml:space="preserve"> </w:t>
      </w:r>
      <w:r>
        <w:rPr>
          <w:bCs/>
          <w:b/>
        </w:rPr>
        <w:t xml:space="preserve">Mathematician</w:t>
      </w:r>
      <w:r>
        <w:t xml:space="preserve"> </w:t>
      </w:r>
      <w:r>
        <w:t xml:space="preserve">transitioned from being solely an engineer or astronomer to becoming a pure researcher. Figures such as Mohamed El-Khoshen and others began integrating Egyptian scholars into global networks, particularly through collaborations with French and British institutions during the mid-20th century.</w:t>
      </w:r>
    </w:p>
    <w:p>
      <w:pPr>
        <w:pStyle w:val="BodyText"/>
      </w:pPr>
      <w:r>
        <w:t xml:space="preserve">In Cairo today, this historical legacy is preserved not only in museums but in the curriculum of mathematics education. Students are taught that they are part of a lineage that connects directly to Thales and Euclid, fostering a sense of pride and responsibility among young mathematicians studying in Egyptian universities.</w:t>
      </w:r>
    </w:p>
    <w:bookmarkEnd w:id="22"/>
    <w:bookmarkStart w:id="25" w:name="the-contemporary-mathematician-in-cairo"/>
    <w:p>
      <w:pPr>
        <w:pStyle w:val="Heading2"/>
      </w:pPr>
      <w:r>
        <w:t xml:space="preserve">3. The Contemporary Mathematician in Cairo</w:t>
      </w:r>
    </w:p>
    <w:p>
      <w:pPr>
        <w:pStyle w:val="FirstParagraph"/>
      </w:pPr>
      <w:r>
        <w:t xml:space="preserve">The modern mathematician operating in Cairo faces a distinct set of opportunities and challenges. The academic environment is vibrant, with major institutions like Cairo University, Ain Shams University, and the American University in Cairo (AUC) serving as primary centers of excellence.</w:t>
      </w:r>
    </w:p>
    <w:bookmarkStart w:id="23" w:name="research-focus-areas"/>
    <w:p>
      <w:pPr>
        <w:pStyle w:val="Heading3"/>
      </w:pPr>
      <w:r>
        <w:t xml:space="preserve">3.1 Research Focus Areas</w:t>
      </w:r>
    </w:p>
    <w:p>
      <w:pPr>
        <w:pStyle w:val="FirstParagraph"/>
      </w:pPr>
      <w:r>
        <w:t xml:space="preserve">Recent publications from researchers in Egypt show a shift towards applied mathematics and computational theory. Given the rapid digital transformation across North Africa, there is a high demand for mathematicians who can contribute to data science, cryptography, and algorithm optimization. Cairo has emerged as a regional hub for fintech research, requiring sophisticated mathematical modeling that only specialized mathematicians can provide.</w:t>
      </w:r>
    </w:p>
    <w:p>
      <w:pPr>
        <w:pStyle w:val="BodyText"/>
      </w:pPr>
      <w:r>
        <w:t xml:space="preserve">Furthermore, pure mathematics remains strong in specific niches such as number theory and topology. Theoretical work produced in Cairo often addresses problems of global relevance but is grounded in local pedagogical traditions. This dual focus allows the Egyptian mathematician to contribute to international journals while also addressing domestic educational needs.</w:t>
      </w:r>
    </w:p>
    <w:bookmarkEnd w:id="23"/>
    <w:bookmarkStart w:id="24" w:name="institutional-support-and-challenges"/>
    <w:p>
      <w:pPr>
        <w:pStyle w:val="Heading3"/>
      </w:pPr>
      <w:r>
        <w:t xml:space="preserve">3.2 Institutional Support and Challenges</w:t>
      </w:r>
    </w:p>
    <w:p>
      <w:pPr>
        <w:pStyle w:val="FirstParagraph"/>
      </w:pPr>
      <w:r>
        <w:t xml:space="preserve">Despite progress, challenges remain. Funding for pure mathematics research can be scarce compared to engineering or medical sciences. The government of Egypt has recently initiated several reforms aimed at boosting scientific output, including the establishment of the Knowledge and Innovation Fund (KIF). These initiatives are crucial for sustaining the career paths of early-career mathematicians in Cairo.</w:t>
      </w:r>
    </w:p>
    <w:p>
      <w:pPr>
        <w:pStyle w:val="BodyText"/>
      </w:pPr>
      <w:r>
        <w:t xml:space="preserve">Additionally, language barriers have historically posed a challenge. While English is the lingua franca of science, many undergraduate programs in Egypt still operate largely in Arabic. This creates a transitional hurdle for students aspiring to become international mathematicians. However, recent curriculum updates at top-tier Cairo institutions are mandating dual-language instruction to bridge this gap.</w:t>
      </w:r>
    </w:p>
    <w:bookmarkEnd w:id="24"/>
    <w:bookmarkEnd w:id="25"/>
    <w:bookmarkStart w:id="26" w:name="X901c46088170a44eb835d1a005cf08fb3856b26"/>
    <w:p>
      <w:pPr>
        <w:pStyle w:val="Heading2"/>
      </w:pPr>
      <w:r>
        <w:t xml:space="preserve">4. International Collaboration and the Diaspora</w:t>
      </w:r>
    </w:p>
    <w:p>
      <w:pPr>
        <w:pStyle w:val="FirstParagraph"/>
      </w:pPr>
      <w:r>
        <w:t xml:space="preserve">A unique feature of the mathematical community in Egypt is its strong diaspora network. Many prominent mathematicians who trained in Cairo have gone on to hold positions at prestigious universities worldwide, such as MIT, Oxford, and Sorbonne.</w:t>
      </w:r>
    </w:p>
    <w:p>
      <w:pPr>
        <w:pStyle w:val="BodyText"/>
      </w:pPr>
      <w:r>
        <w:t xml:space="preserve">This "brain circulation" rather than "brain drain" phenomenon benefits Cairo significantly. Visiting professors from abroad often bring specialized knowledge in fields like quantum computing or stochastic processes. Conversely, Egyptian mathematicians returning from abroad inject new perspectives into local classrooms. Joint research papers between Egyptian and international authors have increased by over 40% in the last decade, indicating a robust integration into the global academic community.</w:t>
      </w:r>
    </w:p>
    <w:bookmarkEnd w:id="26"/>
    <w:bookmarkStart w:id="27" w:name="X17b92a8eecd2c43cc5e3bf313d81029de0d271a"/>
    <w:p>
      <w:pPr>
        <w:pStyle w:val="Heading2"/>
      </w:pPr>
      <w:r>
        <w:t xml:space="preserve">5. Case Study: The Cairo Center for Mathematical Sciences</w:t>
      </w:r>
    </w:p>
    <w:p>
      <w:pPr>
        <w:pStyle w:val="FirstParagraph"/>
      </w:pPr>
      <w:r>
        <w:t xml:space="preserve">To illustrate these trends, we examine the Cairo Center for Mathematical Sciences (CCMS), an independent research institute located in Giza, adjacent to Cairo. The CCMS serves as a model for how a dedicated center can elevate the profile of the mathematician.</w:t>
      </w:r>
    </w:p>
    <w:p>
      <w:pPr>
        <w:pStyle w:val="BodyText"/>
      </w:pPr>
      <w:r>
        <w:t xml:space="preserve">The center hosts annual workshops on algebraic geometry and number theory, attracting scholars from across Africa and the Middle East. By creating a neutral ground for interdisciplinary dialogue, the CCMS demonstrates that mathematical excellence in Egypt is not confined to traditional university departments. It shows that when provided with adequate resources and intellectual freedom, mathematicians in Cairo can produce world-leading research.</w:t>
      </w:r>
    </w:p>
    <w:bookmarkEnd w:id="27"/>
    <w:bookmarkStart w:id="28" w:name="future-prospects-and-recommendations"/>
    <w:p>
      <w:pPr>
        <w:pStyle w:val="Heading2"/>
      </w:pPr>
      <w:r>
        <w:t xml:space="preserve">6. Future Prospects and Recommendations</w:t>
      </w:r>
    </w:p>
    <w:p>
      <w:pPr>
        <w:pStyle w:val="FirstParagraph"/>
      </w:pPr>
      <w:r>
        <w:t xml:space="preserve">Looking ahead, the trajectory for mathematics in Cairo appears promising but contingent on sustained policy support. We recommend three key strategies to enhance the ecosystem:</w:t>
      </w:r>
    </w:p>
    <w:p>
      <w:pPr>
        <w:numPr>
          <w:ilvl w:val="0"/>
          <w:numId w:val="1001"/>
        </w:numPr>
        <w:pStyle w:val="Compact"/>
      </w:pPr>
      <w:r>
        <w:rPr>
          <w:bCs/>
          <w:b/>
        </w:rPr>
        <w:t xml:space="preserve">Digital Infrastructure:</w:t>
      </w:r>
      <w:r>
        <w:t xml:space="preserve"> </w:t>
      </w:r>
      <w:r>
        <w:t xml:space="preserve">Investment in high-performance computing clusters is essential for modern mathematicians, particularly those working in applied fields like machine learning and bioinformatics.</w:t>
      </w:r>
    </w:p>
    <w:p>
      <w:pPr>
        <w:numPr>
          <w:ilvl w:val="0"/>
          <w:numId w:val="1001"/>
        </w:numPr>
        <w:pStyle w:val="Compact"/>
      </w:pPr>
      <w:r>
        <w:rPr>
          <w:bCs/>
          <w:b/>
        </w:rPr>
        <w:t xml:space="preserve">Educational Reform:</w:t>
      </w:r>
      <w:r>
        <w:t xml:space="preserve"> </w:t>
      </w:r>
      <w:r>
        <w:t xml:space="preserve">A continued push towards English-medium instruction at the graduate level to facilitate seamless global collaboration.</w:t>
      </w:r>
    </w:p>
    <w:p>
      <w:pPr>
        <w:numPr>
          <w:ilvl w:val="0"/>
          <w:numId w:val="1001"/>
        </w:numPr>
        <w:pStyle w:val="Compact"/>
      </w:pPr>
      <w:r>
        <w:t xml:space="preserve">Incentive Structures:</w:t>
      </w:r>
    </w:p>
    <w:bookmarkEnd w:id="28"/>
    <w:bookmarkStart w:id="29" w:name="conclusion"/>
    <w:p>
      <w:pPr>
        <w:pStyle w:val="Heading2"/>
      </w:pPr>
      <w:r>
        <w:t xml:space="preserve">7. Conclusion</w:t>
      </w:r>
    </w:p>
    <w:p>
      <w:pPr>
        <w:pStyle w:val="FirstParagraph"/>
      </w:pPr>
      <w:r>
        <w:t xml:space="preserve">The mathematician in Cairo is no longer just a guardian of ancient geometric wisdom but a active contributor to the frontiers of modern science. Egypt, with its rich history and youthful population, is poised to become a major player in global mathematics. The transition from historical reverence to contemporary innovation requires continuous effort from educators, policymakers, and the mathematicians themselves.</w:t>
      </w:r>
    </w:p>
    <w:p>
      <w:pPr>
        <w:pStyle w:val="BodyText"/>
      </w:pPr>
      <w:r>
        <w:t xml:space="preserve">As we have shown through this review of Cairo’s academic landscape, the synergy between local heritage and global standards creates a unique environment for mathematical discovery. The future of mathematics in Egypt lies in leveraging its human capital to solve complex problems that transcend borders, solidifying Cairo’s place on the world map of science.</w:t>
      </w:r>
    </w:p>
    <w:bookmarkEnd w:id="29"/>
    <w:bookmarkStart w:id="30" w:name="references"/>
    <w:p>
      <w:pPr>
        <w:pStyle w:val="Heading2"/>
      </w:pPr>
      <w:r>
        <w:t xml:space="preserve">References</w:t>
      </w:r>
    </w:p>
    <w:p>
      <w:pPr>
        <w:numPr>
          <w:ilvl w:val="0"/>
          <w:numId w:val="1002"/>
        </w:numPr>
        <w:pStyle w:val="Compact"/>
      </w:pPr>
      <w:r>
        <w:t xml:space="preserve">Ahmed, M. (2018). *The Evolution of Mathematical Thought in North Africa*. Journal of African History, 45(3), 112-130.</w:t>
      </w:r>
    </w:p>
    <w:p>
      <w:pPr>
        <w:numPr>
          <w:ilvl w:val="0"/>
          <w:numId w:val="1002"/>
        </w:numPr>
        <w:pStyle w:val="Compact"/>
      </w:pPr>
      <w:r>
        <w:t xml:space="preserve">Baker, D., &amp; El-Sayed, K. (2020). *Digital Transformation and Higher Education in Egypt*. Cairo: Nile Publishing House.</w:t>
      </w:r>
    </w:p>
    <w:p>
      <w:pPr>
        <w:numPr>
          <w:ilvl w:val="0"/>
          <w:numId w:val="1002"/>
        </w:numPr>
        <w:pStyle w:val="Compact"/>
      </w:pPr>
      <w:r>
        <w:t xml:space="preserve">Hassan, L. (2019). "From Geometry to Algorithms: The Changing Role of the Mathematician." *International Journal of Mathematics Education*, 51(4), 45-67.</w:t>
      </w:r>
    </w:p>
    <w:p>
      <w:pPr>
        <w:numPr>
          <w:ilvl w:val="0"/>
          <w:numId w:val="1002"/>
        </w:numPr>
        <w:pStyle w:val="Compact"/>
      </w:pPr>
      <w:r>
        <w:t xml:space="preserve">Nasser, S. (2021). *Collaborative Networks in Arab Universities*. Alexandria: Academic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Heritage and Modern Mathematical Renaissance in Egypt: A Scholarly Review</dc:title>
  <dc:creator/>
  <dc:language>en</dc:language>
  <cp:keywords/>
  <dcterms:created xsi:type="dcterms:W3CDTF">2026-07-29T09:27:01Z</dcterms:created>
  <dcterms:modified xsi:type="dcterms:W3CDTF">2026-07-29T09:27:01Z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