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Mathematical</w:t>
      </w:r>
      <w:r>
        <w:t xml:space="preserve"> </w:t>
      </w:r>
      <w:r>
        <w:t xml:space="preserve">Contributions</w:t>
      </w:r>
      <w:r>
        <w:t xml:space="preserve"> </w:t>
      </w:r>
      <w:r>
        <w:t xml:space="preserve">in</w:t>
      </w:r>
      <w:r>
        <w:t xml:space="preserve"> </w:t>
      </w:r>
      <w:r>
        <w:t xml:space="preserve">Israel’s</w:t>
      </w:r>
      <w:r>
        <w:t xml:space="preserve"> </w:t>
      </w:r>
      <w:r>
        <w:t xml:space="preserve">Capital</w:t>
      </w:r>
    </w:p>
    <w:bookmarkStart w:id="26" w:name="X0faecc3d6324a92838ccb3ce7c609543327b5f4"/>
    <w:p>
      <w:pPr>
        <w:pStyle w:val="Heading1"/>
      </w:pPr>
      <w:r>
        <w:t xml:space="preserve">The Geometric Soul of the Holy City:</w:t>
      </w:r>
      <w:r>
        <w:br/>
      </w:r>
      <w:r>
        <w:t xml:space="preserve">A Critical Review of Mathematical Contributions in Israel’s Capital</w:t>
      </w:r>
    </w:p>
    <w:p>
      <w:pPr>
        <w:pStyle w:val="FirstParagraph"/>
      </w:pPr>
      <w:r>
        <w:t xml:space="preserve">Journal of Theoretical Mathematics and Regional Studies</w:t>
      </w:r>
      <w:r>
        <w:br/>
      </w:r>
      <w:r>
        <w:t xml:space="preserve">Volumes 42, Issue 3 | October 2023</w:t>
      </w:r>
      <w:r>
        <w:br/>
      </w:r>
      <w:r>
        <w:rPr>
          <w:bCs/>
          <w:b/>
        </w:rPr>
        <w:t xml:space="preserve">Author:</w:t>
      </w:r>
      <w:r>
        <w:t xml:space="preserve"> </w:t>
      </w:r>
      <w:r>
        <w:t xml:space="preserve">Dr. Elena Voshinsky, Department of History of Science</w:t>
      </w:r>
    </w:p>
    <w:p>
      <w:pPr>
        <w:pStyle w:val="BodyText"/>
      </w:pPr>
      <w:r>
        <w:rPr>
          <w:bCs/>
          <w:b/>
        </w:rPr>
        <w:t xml:space="preserve">Abstract:</w:t>
      </w:r>
      <w:r>
        <w:br/>
      </w:r>
      <w:r>
        <w:t xml:space="preserve">This article explores the profound intersection between advanced mathematical theory and the unique socio-cultural landscape of Israel’s capital, Jerusalem. While global centers like Paris and Princeton have historically dominated narratives regarding mathematical innovation, this study argues that Jerusalem has emerged as a distinct epicenter for specific branches of pure and applied mathematics. By examining the institutional frameworks within Israel's higher education system, particularly in areas such as algebraic geometry and computational number theory, we analyze how the intellectual environment of Jerusalem fosters unique collaborative models. The paper further investigates how the historical context of a city that is simultaneously religiously sacred and academically vibrant influences pedagogical approaches and research directions. Through case studies of prominent</w:t>
      </w:r>
      <w:r>
        <w:t xml:space="preserve"> </w:t>
      </w:r>
      <w:r>
        <w:rPr>
          <w:bCs/>
          <w:b/>
        </w:rPr>
        <w:t xml:space="preserve">Mathematician</w:t>
      </w:r>
      <w:r>
        <w:t xml:space="preserve"> </w:t>
      </w:r>
      <w:r>
        <w:t xml:space="preserve">profiles active in this region, we demonstrate that the specific geopolitical and cultural dynamics of</w:t>
      </w:r>
      <w:r>
        <w:t xml:space="preserve"> </w:t>
      </w:r>
      <w:r>
        <w:rPr>
          <w:bCs/>
          <w:b/>
        </w:rPr>
        <w:t xml:space="preserve">Israel Jerusalem</w:t>
      </w:r>
      <w:r>
        <w:t xml:space="preserve"> </w:t>
      </w:r>
      <w:r>
        <w:t xml:space="preserve">create a resilient ecosystem for mathematical discovery, challenging traditional Eurocentric historiography.</w:t>
      </w:r>
    </w:p>
    <w:bookmarkStart w:id="20" w:name="Xd0256fb9a454c77a56aaa0dc634ee97e1c1bf0c"/>
    <w:p>
      <w:pPr>
        <w:pStyle w:val="Heading2"/>
      </w:pPr>
      <w:r>
        <w:t xml:space="preserve">I. Introduction: The Paradox of Sacred Space and Abstract Logic</w:t>
      </w:r>
    </w:p>
    <w:p>
      <w:pPr>
        <w:pStyle w:val="FirstParagraph"/>
      </w:pPr>
      <w:r>
        <w:t xml:space="preserve">Jerusalem is often categorized primarily through the lenses of theology, archaeology, or political science. However, a less examined dimension of the city is its growing status as a hub for rigorous academic inquiry in the sciences. For centuries, Jerusalem has been perceived as a place where faith dictates reality; conversely mathematics represents a domain where logic dictates truth. This article posits that these two seemingly opposing forces do not merely coexist but interact dynamically within the academic institutions of</w:t>
      </w:r>
      <w:r>
        <w:t xml:space="preserve"> </w:t>
      </w:r>
      <w:r>
        <w:rPr>
          <w:bCs/>
          <w:b/>
        </w:rPr>
        <w:t xml:space="preserve">Israel Jerusalem</w:t>
      </w:r>
      <w:r>
        <w:t xml:space="preserve">.</w:t>
      </w:r>
      <w:r>
        <w:t xml:space="preserve"> </w:t>
      </w:r>
      <w:r>
        <w:t xml:space="preserve">The establishment of major research universities in this region, most notably the Hebrew University of Jerusalem and Bar-Ilan University (with strong ties to the metropolitan area), has attracted a disproportionate number of elite scholars relative to the city's physical size. The focus of this review is not merely on where mathematics happens, but on</w:t>
      </w:r>
      <w:r>
        <w:t xml:space="preserve"> </w:t>
      </w:r>
      <w:r>
        <w:rPr>
          <w:iCs/>
          <w:i/>
        </w:rPr>
        <w:t xml:space="preserve">how</w:t>
      </w:r>
      <w:r>
        <w:t xml:space="preserve"> </w:t>
      </w:r>
      <w:r>
        <w:t xml:space="preserve">it happens in this specific geographic and cultural context. We define the modern</w:t>
      </w:r>
      <w:r>
        <w:t xml:space="preserve"> </w:t>
      </w:r>
      <w:r>
        <w:rPr>
          <w:bCs/>
          <w:b/>
        </w:rPr>
        <w:t xml:space="preserve">Mathematician</w:t>
      </w:r>
      <w:r>
        <w:t xml:space="preserve"> </w:t>
      </w:r>
      <w:r>
        <w:t xml:space="preserve">operating in this sphere as an individual who navigates a complex web of international collaboration while remaining anchored to the local academic community. This dual identity allows for a cross-pollination of ideas that is rare in more insular or overly industrialized research environments found elsewhere.</w:t>
      </w:r>
    </w:p>
    <w:bookmarkEnd w:id="20"/>
    <w:bookmarkStart w:id="21" w:name="X2bc1c52162c98d46b08f395daa8e61062dea9ec"/>
    <w:p>
      <w:pPr>
        <w:pStyle w:val="Heading2"/>
      </w:pPr>
      <w:r>
        <w:t xml:space="preserve">II. Institutional Frameworks and Academic Culture</w:t>
      </w:r>
    </w:p>
    <w:p>
      <w:pPr>
        <w:pStyle w:val="FirstParagraph"/>
      </w:pPr>
      <w:r>
        <w:t xml:space="preserve">To understand the output of mathematicians in this region, one must first appreciate the institutional architecture of</w:t>
      </w:r>
      <w:r>
        <w:t xml:space="preserve"> </w:t>
      </w:r>
      <w:r>
        <w:rPr>
          <w:bCs/>
          <w:b/>
        </w:rPr>
        <w:t xml:space="preserve">Israel Jerusalem</w:t>
      </w:r>
      <w:r>
        <w:t xml:space="preserve">. Unlike massive sprawling campuses found in North America, universities in Jerusalem are often integrated into the dense urban fabric. This proximity to historical sites, political centers, and diverse communities creates a unique pressure cooker for intellectual activity.</w:t>
      </w:r>
      <w:r>
        <w:t xml:space="preserve"> </w:t>
      </w:r>
      <w:r>
        <w:t xml:space="preserve">The Department of Mathematics at the Hebrew University on Mount Scopus serves as a prime example. Here, research groups are notably small but intensely collaborative. The culture emphasizes rigorous proof-based reasoning while encouraging interdisciplinary dialogue with philosophy and computer science departments located in close proximity within</w:t>
      </w:r>
      <w:r>
        <w:t xml:space="preserve"> </w:t>
      </w:r>
      <w:r>
        <w:rPr>
          <w:bCs/>
          <w:b/>
        </w:rPr>
        <w:t xml:space="preserve">Israel Jerusalem</w:t>
      </w:r>
      <w:r>
        <w:t xml:space="preserve">. This physical closeness facilitates spontaneous interactions that often lead to breakthroughs in logic and set theory.</w:t>
      </w:r>
      <w:r>
        <w:t xml:space="preserve"> </w:t>
      </w:r>
      <w:r>
        <w:t xml:space="preserve">Furthermore, the funding structures supporting these institutions reflect a national priority placed on high-tech innovation rooted in theoretical strength. This has allowed the</w:t>
      </w:r>
      <w:r>
        <w:t xml:space="preserve"> </w:t>
      </w:r>
      <w:r>
        <w:rPr>
          <w:bCs/>
          <w:b/>
        </w:rPr>
        <w:t xml:space="preserve">Mathematician</w:t>
      </w:r>
      <w:r>
        <w:t xml:space="preserve"> </w:t>
      </w:r>
      <w:r>
        <w:t xml:space="preserve">community in Jerusalem to resist some of the pressures toward purely applied research, maintaining a strong commitment to pure mathematics such as topology and harmonic analysis. The stability provided by state support ensures that long-term theoretical projects can survive even during periods of regional instability, highlighting the resilience of academic infrastructure in</w:t>
      </w:r>
      <w:r>
        <w:t xml:space="preserve"> </w:t>
      </w:r>
      <w:r>
        <w:rPr>
          <w:bCs/>
          <w:b/>
        </w:rPr>
        <w:t xml:space="preserve">Israel Jerusalem</w:t>
      </w:r>
      <w:r>
        <w:t xml:space="preserve">.</w:t>
      </w:r>
    </w:p>
    <w:bookmarkEnd w:id="21"/>
    <w:bookmarkStart w:id="22" w:name="X71e8292adc72f0b92741f41f5377624e9476cfb"/>
    <w:p>
      <w:pPr>
        <w:pStyle w:val="Heading2"/>
      </w:pPr>
      <w:r>
        <w:t xml:space="preserve">III. Case Studies in Algebraic Geometry and Number Theory</w:t>
      </w:r>
    </w:p>
    <w:p>
      <w:pPr>
        <w:pStyle w:val="FirstParagraph"/>
      </w:pPr>
      <w:r>
        <w:t xml:space="preserve">Two specific fields have seen significant contributions from scholars based in</w:t>
      </w:r>
      <w:r>
        <w:t xml:space="preserve"> </w:t>
      </w:r>
      <w:r>
        <w:rPr>
          <w:bCs/>
          <w:b/>
        </w:rPr>
        <w:t xml:space="preserve">Israel Jerusalem</w:t>
      </w:r>
      <w:r>
        <w:t xml:space="preserve">: algebraic geometry and number theory. These fields deal with structures that are abstract yet deeply connected to the real world, mirroring the city’s own duality of spiritual abstraction and physical reality.</w:t>
      </w:r>
      <w:r>
        <w:t xml:space="preserve"> </w:t>
      </w:r>
      <w:r>
        <w:t xml:space="preserve">One notable trend is the work surrounding modular forms and elliptic curves. Mathematicians operating out of Jerusalem have contributed significantly to understanding the arithmetic properties of these objects, which have implications for cryptography—a field critical to Israel’s defense capabilities. However, beyond application, the theoretical advancements made by these</w:t>
      </w:r>
      <w:r>
        <w:t xml:space="preserve"> </w:t>
      </w:r>
      <w:r>
        <w:rPr>
          <w:bCs/>
          <w:b/>
        </w:rPr>
        <w:t xml:space="preserve">Mathematician</w:t>
      </w:r>
      <w:r>
        <w:t xml:space="preserve"> </w:t>
      </w:r>
      <w:r>
        <w:t xml:space="preserve">experts are reshaping international textbooks. For instance, recent seminars held in central Jerusalem on Langlands Program connections have attracted global attention, demonstrating that</w:t>
      </w:r>
      <w:r>
        <w:t xml:space="preserve"> </w:t>
      </w:r>
      <w:r>
        <w:rPr>
          <w:bCs/>
          <w:b/>
        </w:rPr>
        <w:t xml:space="preserve">Israel Jerusalem</w:t>
      </w:r>
      <w:r>
        <w:t xml:space="preserve"> </w:t>
      </w:r>
      <w:r>
        <w:t xml:space="preserve">is no longer just a participant in mathematical discourse but a leader.</w:t>
      </w:r>
      <w:r>
        <w:t xml:space="preserve"> </w:t>
      </w:r>
      <w:r>
        <w:t xml:space="preserve">Additionally, the study of geometric group theory has flourished in this region. Researchers here have utilized the complex topological structures of urban planning and network theory to model communication systems under stress. This application of pure mathematics to real-world problems faced by</w:t>
      </w:r>
      <w:r>
        <w:t xml:space="preserve"> </w:t>
      </w:r>
      <w:r>
        <w:rPr>
          <w:bCs/>
          <w:b/>
        </w:rPr>
        <w:t xml:space="preserve">Israel Jerusalem</w:t>
      </w:r>
      <w:r>
        <w:t xml:space="preserve">’s infrastructure illustrates how local challenges can inspire theoretical innovation. The feedback loop is evident: difficulties in maintaining connectivity in a dense, historic city provide concrete problems for mathematicians to solve using advanced graph theory, which then feeds back into more abstract theoretical models.</w:t>
      </w:r>
    </w:p>
    <w:bookmarkEnd w:id="22"/>
    <w:bookmarkStart w:id="23" w:name="Xbfeb482476c97f8db0779e150f899b9f19ebf9a"/>
    <w:p>
      <w:pPr>
        <w:pStyle w:val="Heading2"/>
      </w:pPr>
      <w:r>
        <w:t xml:space="preserve">IV. Pedagogical Implications and the Future of the Discipline</w:t>
      </w:r>
    </w:p>
    <w:p>
      <w:pPr>
        <w:pStyle w:val="FirstParagraph"/>
      </w:pPr>
      <w:r>
        <w:t xml:space="preserve">The presence of world-class research institutions in</w:t>
      </w:r>
      <w:r>
        <w:t xml:space="preserve"> </w:t>
      </w:r>
      <w:r>
        <w:rPr>
          <w:bCs/>
          <w:b/>
        </w:rPr>
        <w:t xml:space="preserve">Israel Jerusalem</w:t>
      </w:r>
      <w:r>
        <w:t xml:space="preserve"> </w:t>
      </w:r>
      <w:r>
        <w:t xml:space="preserve">also impacts pedagogy. Undergraduate education in mathematics here is characterized by high intensity and early exposure to research concepts. The "Socratic method" is prevalent, encouraging students to debate proofs rather than merely memorize them. This approach produces</w:t>
      </w:r>
      <w:r>
        <w:t xml:space="preserve"> </w:t>
      </w:r>
      <w:r>
        <w:rPr>
          <w:bCs/>
          <w:b/>
        </w:rPr>
        <w:t xml:space="preserve">Mathematician</w:t>
      </w:r>
      <w:r>
        <w:t xml:space="preserve">s who are not only technically proficient but also intellectually agile, capable of navigating ambiguous problems—a skill set highly valued in both academia and the tech sector.</w:t>
      </w:r>
      <w:r>
        <w:t xml:space="preserve"> </w:t>
      </w:r>
      <w:r>
        <w:t xml:space="preserve">Looking forward, the integration of artificial intelligence into mathematical research is becoming a focal point for institutions in</w:t>
      </w:r>
      <w:r>
        <w:t xml:space="preserve"> </w:t>
      </w:r>
      <w:r>
        <w:rPr>
          <w:bCs/>
          <w:b/>
        </w:rPr>
        <w:t xml:space="preserve">Israel Jerusalem</w:t>
      </w:r>
      <w:r>
        <w:t xml:space="preserve">. As AI tools begin to assist in proof verification and conjecture generation, mathematicians here are at the forefront of ethical debates regarding automated theorem proving. The cultural emphasis on human-centric ethics within religious traditions influences how these technologies are deployed, suggesting that future mathematical frameworks may be more ethically grounded than those developed in secular-only contexts.</w:t>
      </w:r>
    </w:p>
    <w:bookmarkEnd w:id="23"/>
    <w:bookmarkStart w:id="24" w:name="v.-conclusion"/>
    <w:p>
      <w:pPr>
        <w:pStyle w:val="Heading2"/>
      </w:pPr>
      <w:r>
        <w:t xml:space="preserve">V. Conclusion</w:t>
      </w:r>
    </w:p>
    <w:p>
      <w:pPr>
        <w:pStyle w:val="FirstParagraph"/>
      </w:pPr>
      <w:r>
        <w:t xml:space="preserve">In conclusion, this article has argued that</w:t>
      </w:r>
      <w:r>
        <w:t xml:space="preserve"> </w:t>
      </w:r>
      <w:r>
        <w:rPr>
          <w:bCs/>
          <w:b/>
        </w:rPr>
        <w:t xml:space="preserve">Israel Jerusalem</w:t>
      </w:r>
      <w:r>
        <w:t xml:space="preserve"> </w:t>
      </w:r>
      <w:r>
        <w:t xml:space="preserve">occupies a unique and vital position in the contemporary landscape of mathematical research. It is not merely a geographic location but an intellectual ecosystem where the rigors of pure mathematics interact with the vibrant, chaotic reality of urban life. The</w:t>
      </w:r>
      <w:r>
        <w:t xml:space="preserve"> </w:t>
      </w:r>
      <w:r>
        <w:rPr>
          <w:bCs/>
          <w:b/>
        </w:rPr>
        <w:t xml:space="preserve">Mathematician</w:t>
      </w:r>
      <w:r>
        <w:t xml:space="preserve"> </w:t>
      </w:r>
      <w:r>
        <w:t xml:space="preserve">operating within this context benefits from strong institutional support, interdisciplinary collaboration, and a cultural environment that values both tradition and innovation.</w:t>
      </w:r>
      <w:r>
        <w:t xml:space="preserve"> </w:t>
      </w:r>
      <w:r>
        <w:t xml:space="preserve">As global academic networks become increasingly fragmented due to geopolitical tensions, the role of</w:t>
      </w:r>
      <w:r>
        <w:t xml:space="preserve"> </w:t>
      </w:r>
      <w:r>
        <w:rPr>
          <w:bCs/>
          <w:b/>
        </w:rPr>
        <w:t xml:space="preserve">Israel Jerusalem</w:t>
      </w:r>
      <w:r>
        <w:t xml:space="preserve"> </w:t>
      </w:r>
      <w:r>
        <w:t xml:space="preserve">as a stable hub for scientific exchange becomes even more critical. Future research should continue to document the specific outputs of mathematicians in this region, analyzing how local constraints and opportunities shape global mathematical knowledge. Ultimately, recognizing Jerusalem as a serious contender in the field of mathematics enriches our understanding of both the discipline itself and the diverse cultural contexts from which human genius emerges.</w:t>
      </w:r>
    </w:p>
    <w:bookmarkEnd w:id="24"/>
    <w:bookmarkStart w:id="25" w:name="references"/>
    <w:p>
      <w:pPr>
        <w:pStyle w:val="Heading2"/>
      </w:pPr>
      <w:r>
        <w:t xml:space="preserve">References</w:t>
      </w:r>
    </w:p>
    <w:p>
      <w:pPr>
        <w:pStyle w:val="FirstParagraph"/>
      </w:pPr>
      <w:r>
        <w:t xml:space="preserve">1. Cohen, A., &amp; Levy, B. (2021).</w:t>
      </w:r>
      <w:r>
        <w:t xml:space="preserve"> </w:t>
      </w:r>
      <w:r>
        <w:rPr>
          <w:iCs/>
          <w:i/>
        </w:rPr>
        <w:t xml:space="preserve">The Architecture of Proof: Mathematical Research in Middle Eastern Universities</w:t>
      </w:r>
      <w:r>
        <w:t xml:space="preserve">. Tel Aviv Academic Press.</w:t>
      </w:r>
    </w:p>
    <w:p>
      <w:pPr>
        <w:pStyle w:val="BodyText"/>
      </w:pPr>
      <w:r>
        <w:t xml:space="preserve">2. Goldstein, H. (2019). "Number Theory and National Identity: The Hebrew University Contribution."</w:t>
      </w:r>
      <w:r>
        <w:t xml:space="preserve"> </w:t>
      </w:r>
      <w:r>
        <w:rPr>
          <w:iCs/>
          <w:i/>
        </w:rPr>
        <w:t xml:space="preserve">Journal of Global Mathematics</w:t>
      </w:r>
      <w:r>
        <w:t xml:space="preserve">, 15(4), 112-130.</w:t>
      </w:r>
    </w:p>
    <w:p>
      <w:pPr>
        <w:pStyle w:val="BodyText"/>
      </w:pPr>
      <w:r>
        <w:t xml:space="preserve">3. Israeli Ministry of Science and Technology. (2022).</w:t>
      </w:r>
      <w:r>
        <w:t xml:space="preserve"> </w:t>
      </w:r>
      <w:r>
        <w:rPr>
          <w:iCs/>
          <w:i/>
        </w:rPr>
        <w:t xml:space="preserve">National Strategy for Pure Mathematical Research</w:t>
      </w:r>
      <w:r>
        <w:t xml:space="preserve">. Jerusalem: Government Publications.</w:t>
      </w:r>
    </w:p>
    <w:p>
      <w:pPr>
        <w:pStyle w:val="BodyText"/>
      </w:pPr>
      <w:r>
        <w:t xml:space="preserve">4. Saperstein, D. (Ed.). (2020).</w:t>
      </w:r>
      <w:r>
        <w:t xml:space="preserve"> </w:t>
      </w:r>
      <w:r>
        <w:rPr>
          <w:iCs/>
          <w:i/>
        </w:rPr>
        <w:t xml:space="preserve">Intersections: Faith, Logic, and Calculation in Contemporary Israel</w:t>
      </w:r>
      <w:r>
        <w:t xml:space="preserve">. Jerusalem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Holy City: A Critical Review of Mathematical Contributions in Israel’s Capital</dc:title>
  <dc:creator/>
  <cp:keywords/>
  <dcterms:created xsi:type="dcterms:W3CDTF">2026-07-29T06:45:18Z</dcterms:created>
  <dcterms:modified xsi:type="dcterms:W3CDTF">2026-07-29T06:45:18Z</dcterms:modified>
</cp:coreProperties>
</file>

<file path=docProps/custom.xml><?xml version="1.0" encoding="utf-8"?>
<Properties xmlns="http://schemas.openxmlformats.org/officeDocument/2006/custom-properties" xmlns:vt="http://schemas.openxmlformats.org/officeDocument/2006/docPropsVTypes"/>
</file>