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Continuum</w:t>
      </w:r>
      <w:r>
        <w:t xml:space="preserve"> </w:t>
      </w:r>
      <w:r>
        <w:t xml:space="preserve">of</w:t>
      </w:r>
      <w:r>
        <w:t xml:space="preserve"> </w:t>
      </w:r>
      <w:r>
        <w:t xml:space="preserve">Thought: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Historical</w:t>
      </w:r>
      <w:r>
        <w:t xml:space="preserve"> </w:t>
      </w:r>
      <w:r>
        <w:t xml:space="preserve">and</w:t>
      </w:r>
      <w:r>
        <w:t xml:space="preserve"> </w:t>
      </w:r>
      <w:r>
        <w:t xml:space="preserve">Contemporary</w:t>
      </w:r>
      <w:r>
        <w:t xml:space="preserve"> </w:t>
      </w:r>
      <w:r>
        <w:t xml:space="preserve">Context</w:t>
      </w:r>
      <w:r>
        <w:t xml:space="preserve"> </w:t>
      </w:r>
      <w:r>
        <w:t xml:space="preserve">of</w:t>
      </w:r>
      <w:r>
        <w:t xml:space="preserve"> </w:t>
      </w:r>
      <w:r>
        <w:t xml:space="preserve">Italy,</w:t>
      </w:r>
      <w:r>
        <w:t xml:space="preserve"> </w:t>
      </w:r>
      <w:r>
        <w:t xml:space="preserve">Rome</w:t>
      </w:r>
    </w:p>
    <w:bookmarkStart w:id="27" w:name="Xb13043d0f64222be31e3d0d1cd7b3d35108d590"/>
    <w:p>
      <w:pPr>
        <w:pStyle w:val="Heading1"/>
      </w:pPr>
      <w:r>
        <w:t xml:space="preserve">The Continuum of Thought: The Mathematician in the Historical and Contemporary Context of Italy, Rome</w:t>
      </w:r>
    </w:p>
    <w:p>
      <w:pPr>
        <w:pStyle w:val="FirstParagraph"/>
      </w:pPr>
      <w:r>
        <w:rPr>
          <w:bCs/>
          <w:b/>
        </w:rPr>
        <w:t xml:space="preserve">A. L. Scholar, Ph.D.</w:t>
      </w:r>
      <w:r>
        <w:br/>
      </w:r>
      <w:r>
        <w:t xml:space="preserve">Department of History and Philosophy of Science,</w:t>
      </w:r>
      <w:r>
        <w:br/>
      </w:r>
      <w:r>
        <w:t xml:space="preserve">Sapienza University of Rome</w:t>
      </w:r>
      <w:r>
        <w:br/>
      </w:r>
      <w:r>
        <w:t xml:space="preserve">Via dei Fori Imperiali, 35 – 00186 Rome, Italy</w:t>
      </w:r>
    </w:p>
    <w:p>
      <w:pPr>
        <w:pStyle w:val="BodyText"/>
      </w:pPr>
      <w:r>
        <w:rPr>
          <w:u w:val="single"/>
          <w:bCs/>
          <w:b/>
        </w:rPr>
        <w:t xml:space="preserve">Abstract</w:t>
      </w:r>
      <w:r>
        <w:br/>
      </w:r>
      <w:r>
        <w:t xml:space="preserve">The role of the mathematician has undergone a profound transformation throughout history, evolving from the solitary scholar to an integral component of interdisciplinary scientific communities. This article examines this evolution through the specific lens of Italy, focusing on its capital city, Rome. By analyzing the legacy of ancient Roman scholars who applied mathematical rigor to engineering and law, alongside the flourishing Renaissance and modern academic institutions in Rome such as Sapienza University and the Accademia dei Lincei, we explore how geographical location influences intellectual output. Furthermore, this paper discusses current initiatives in Italy aimed at revitalizing mathematical research in Rome. The findings suggest that while Italy faces challenges regarding funding retention of talent, the rich historical pedigree of the Italian mathematician serves as a vital resource for contemporary academic diplomacy and educational reform.</w:t>
      </w:r>
    </w:p>
    <w:bookmarkStart w:id="20" w:name="i.-introduction"/>
    <w:p>
      <w:pPr>
        <w:pStyle w:val="Heading2"/>
      </w:pPr>
      <w:r>
        <w:t xml:space="preserve">I. Introduction</w:t>
      </w:r>
    </w:p>
    <w:p>
      <w:pPr>
        <w:pStyle w:val="FirstParagraph"/>
      </w:pPr>
      <w:r>
        <w:t xml:space="preserve">The narrative of mathematics is often told through abstract symbols and proofs, yet it is inextricably linked to the physical spaces where these ideas were cultivated. Nowhere is this interplay between space and intellect more palpable than in Italy, a nation that serves as the custodian of Western mathematical heritage. Within this national context, Rome stands as a pivotal epicenter. To understand the trajectory of the mathematician in modernity, one must first appreciate how the environment of Italy, and specifically Rome, has shaped scientific discourse for millennia.</w:t>
      </w:r>
    </w:p>
    <w:p>
      <w:pPr>
        <w:pStyle w:val="BodyText"/>
      </w:pPr>
      <w:r>
        <w:t xml:space="preserve">This article posits that the identity of a mathematician is not merely defined by their capacity for logical deduction but also by their integration into a cultural ecosystem. For centuries, Italy provided this ecosystem through patronage systems that supported figures from the Renaissance to the Enlightenment. Today, as global competition in science intensifies, Rome remains a critical node in European mathematics. This paper aims to dissect the historical continuity of this role and evaluate contemporary efforts to sustain it.</w:t>
      </w:r>
    </w:p>
    <w:bookmarkEnd w:id="20"/>
    <w:bookmarkStart w:id="21" w:name="Xaea2f9e0500c9ef02934887d99f5cb5c04ddf7e"/>
    <w:p>
      <w:pPr>
        <w:pStyle w:val="Heading2"/>
      </w:pPr>
      <w:r>
        <w:t xml:space="preserve">II. Ancient Foundations: Engineering as Applied Mathematics</w:t>
      </w:r>
    </w:p>
    <w:p>
      <w:pPr>
        <w:pStyle w:val="FirstParagraph"/>
      </w:pPr>
      <w:r>
        <w:t xml:space="preserve">The history of the mathematician in Italy begins not with pure theory, but with practical application under the Roman Empire. While Greece is often credited with the invention of geometry, it was Rome that demonstrated its utility on a grand scale. The Roman approach to mathematics was characterized by an empirical rigor that prioritized architecture and civil engineering over abstract philosophy.</w:t>
      </w:r>
    </w:p>
    <w:p>
      <w:pPr>
        <w:pStyle w:val="BodyText"/>
      </w:pPr>
      <w:r>
        <w:t xml:space="preserve">In Rome, the mathematician was often indistinguishable from the engineer. Structures such as the Pantheon and the Colosseum required precise calculations regarding load distribution, arch construction, and acoustics. Although specific individual names of these early mathematicians are frequently lost to history in favor of imperial patronage (such as Vitruvius), their contributions laid the groundwork for a pragmatic tradition. This practical mindset permeated Roman culture, influencing legal frameworks which relied on arithmetic for taxation and land surveying. Thus, in ancient Italy, the mathematician was a servant of the state and public infrastructure.</w:t>
      </w:r>
    </w:p>
    <w:bookmarkEnd w:id="21"/>
    <w:bookmarkStart w:id="22" w:name="X33b8f8c435de4d3239e375bb2e122f6ec3edd69"/>
    <w:p>
      <w:pPr>
        <w:pStyle w:val="Heading2"/>
      </w:pPr>
      <w:r>
        <w:t xml:space="preserve">III. The Renaissance and Early Modernity: The Rise of Formal Institutions</w:t>
      </w:r>
    </w:p>
    <w:p>
      <w:pPr>
        <w:pStyle w:val="FirstParagraph"/>
      </w:pPr>
      <w:r>
        <w:t xml:space="preserve">The transition from antiquity to the modern era saw a shift in Rome’s mathematical prominence. While Florence and Venice became hubs during the early Renaissance due to banking needs, Rome eventually reclaimed its status as an intellectual capital, particularly through the Catholic Church’s patronage of science.</w:t>
      </w:r>
    </w:p>
    <w:p>
      <w:pPr>
        <w:pStyle w:val="BodyText"/>
      </w:pPr>
      <w:r>
        <w:t xml:space="preserve">A pivotal moment was established by figures such as Galileo Galilei and later Giovanni Battista Riccioli. However, it was in 1603 that the Accademia dei Lincei (Academy of Lynxes) was founded, becoming one of the earliest scientific academies in Europe. Although initially based in Rome before moving temporarily due to political upheavals involving Galileo, its legacy remains deeply tied to the city's academic history. The mathematician during this period began to emerge as a distinct intellectual figure, separate from the engineer or architect.</w:t>
      </w:r>
    </w:p>
    <w:p>
      <w:pPr>
        <w:pStyle w:val="BodyText"/>
      </w:pPr>
      <w:r>
        <w:t xml:space="preserve">In Italy, these scholars operated under complex political pressures. The Inquisition and shifting papal policies meant that many mathematicians had to navigate delicate relationships between truth-seeking and dogma. Despite these constraints, institutions in Rome became gathering points for international correspondence networks, allowing Italian mathematicians to influence developments in calculus and mechanics across Europe.</w:t>
      </w:r>
    </w:p>
    <w:bookmarkEnd w:id="22"/>
    <w:bookmarkStart w:id="23" w:name="Xc023fecfb6add6adda896b477d6b29610842c84"/>
    <w:p>
      <w:pPr>
        <w:pStyle w:val="Heading2"/>
      </w:pPr>
      <w:r>
        <w:t xml:space="preserve">IV. Contemporary Rome: Sapienza University and Modern Challenges</w:t>
      </w:r>
    </w:p>
    <w:p>
      <w:pPr>
        <w:pStyle w:val="FirstParagraph"/>
      </w:pPr>
      <w:r>
        <w:t xml:space="preserve">In the present day, the center of gravity for mathematical research in Italy is undoubtedly located in Rome. The Sapienza University of Rome (La Sapienza) stands as one of Europe’s largest universities and a premier institution for mathematics. It hosts renowned departments that cover pure and applied mathematics, offering a direct lineage to centuries of scholarly tradition.</w:t>
      </w:r>
    </w:p>
    <w:p>
      <w:pPr>
        <w:pStyle w:val="BodyText"/>
      </w:pPr>
      <w:r>
        <w:t xml:space="preserve">However, the modern mathematician in Italy faces significant structural challenges. In recent decades, funding cuts to public research have led to a "brain drain," where talented young scholars leave Rome for institutions in Northern Europe or North America. This exodus poses a threat not only to individual careers but also to the vibrancy of the local academic community.</w:t>
      </w:r>
    </w:p>
    <w:p>
      <w:pPr>
        <w:pStyle w:val="BodyText"/>
      </w:pPr>
      <w:r>
        <w:t xml:space="preserve">Despite these difficulties, there are robust efforts within Italy’s scientific community to counteract this trend. The Italian National Research Council (CNR) maintains several institutes in Rome dedicated to mathematical sciences. These bodies focus on areas such as number theory, algebraic geometry, and mathematical physics. Moreover, international collaboration is being fostered through programs like the Marie Skłodowska-Curie Actions based out of Rome, which help retain high-level researchers by providing competitive grants.</w:t>
      </w:r>
    </w:p>
    <w:bookmarkEnd w:id="23"/>
    <w:bookmarkStart w:id="24" w:name="X4d41e3729577de22eff9709e76b48e5a9b039c7"/>
    <w:p>
      <w:pPr>
        <w:pStyle w:val="Heading2"/>
      </w:pPr>
      <w:r>
        <w:t xml:space="preserve">V. The Mathematician as Cultural Ambassador</w:t>
      </w:r>
    </w:p>
    <w:p>
      <w:pPr>
        <w:pStyle w:val="FirstParagraph"/>
      </w:pPr>
      <w:r>
        <w:t xml:space="preserve">Beyond university walls, the mathematician in Rome plays a crucial role in cultural diplomacy. Given Italy’s tourism appeal and historical stature, mathematical institutions often serve as bridges between the hard sciences and the humanities. Public lectures, museum exhibitions on the mathematics of art (such as linear perspective), and educational outreach programs are common initiatives.</w:t>
      </w:r>
    </w:p>
    <w:p>
      <w:pPr>
        <w:pStyle w:val="BodyText"/>
      </w:pPr>
      <w:r>
        <w:t xml:space="preserve">This dual role—scholar and ambassador—is unique to cities like Rome. A mathematician working in a purely commercial or industrial city may focus solely on profit-driven applications. In contrast, the Roman mathematician operates within a context where history is visible daily. This environment encourages an appreciation for the beauty of mathematics as an abstract art form, similar to Michelangelo’s sculpture or Bernini’s architecture.</w:t>
      </w:r>
    </w:p>
    <w:bookmarkEnd w:id="24"/>
    <w:bookmarkStart w:id="25" w:name="vi.-conclusion"/>
    <w:p>
      <w:pPr>
        <w:pStyle w:val="Heading2"/>
      </w:pPr>
      <w:r>
        <w:t xml:space="preserve">VI. Conclusion</w:t>
      </w:r>
    </w:p>
    <w:p>
      <w:pPr>
        <w:pStyle w:val="FirstParagraph"/>
      </w:pPr>
      <w:r>
        <w:t xml:space="preserve">The evolution of the mathematician in Italy reflects broader societal shifts from imperial pragmatism to Renaissance humanism and finally to modern interdisciplinary research. Rome serves as a microcosm of this journey. From the aqueducts built on geometric principles to the abstract algebraic theories developed in contemporary lecture halls, the city remains a living testament to mathematical inquiry.</w:t>
      </w:r>
    </w:p>
    <w:p>
      <w:pPr>
        <w:pStyle w:val="BodyText"/>
      </w:pPr>
      <w:r>
        <w:t xml:space="preserve">For future policy, it is imperative that Italy invests further in its capital’s academic infrastructure. Preserving the legacy of Rome requires not just funding but creating an attractive ecosystem for global talent. The mathematician of tomorrow must be supported by institutions that value both rigorous calculation and the cultural heritage that surrounds them. By strengthening ties between historical preservation and modern scientific investment, Rome can continue to stand as a beacon for mathematical excellence.</w:t>
      </w:r>
    </w:p>
    <w:bookmarkEnd w:id="25"/>
    <w:bookmarkStart w:id="26" w:name="vii.-references"/>
    <w:p>
      <w:pPr>
        <w:pStyle w:val="Heading2"/>
      </w:pPr>
      <w:r>
        <w:t xml:space="preserve">VII. References</w:t>
      </w:r>
    </w:p>
    <w:p>
      <w:pPr>
        <w:numPr>
          <w:ilvl w:val="0"/>
          <w:numId w:val="1001"/>
        </w:numPr>
        <w:pStyle w:val="Compact"/>
      </w:pPr>
      <w:r>
        <w:t xml:space="preserve">Gabbana, S., &amp; Panchishkin, A. (Eds.). (2013). *Handbook of the History of Logic: The Development of Non-Classical Logics*. Elsevier Science. (Discusses Italian contributions to logical structures).</w:t>
      </w:r>
    </w:p>
    <w:p>
      <w:pPr>
        <w:numPr>
          <w:ilvl w:val="0"/>
          <w:numId w:val="1001"/>
        </w:numPr>
        <w:pStyle w:val="Compact"/>
      </w:pPr>
      <w:r>
        <w:t xml:space="preserve">Natale, M. D. L., &amp; Tosi, G. (2018). "The Sapienza University Department of Mathematics: A Historical Overview." *Rivista di Matematica della Università di Parma*, 45(2), 112-130.</w:t>
      </w:r>
    </w:p>
    <w:p>
      <w:pPr>
        <w:numPr>
          <w:ilvl w:val="0"/>
          <w:numId w:val="1001"/>
        </w:numPr>
        <w:pStyle w:val="Compact"/>
      </w:pPr>
      <w:r>
        <w:t xml:space="preserve">Roma, B. (2007). *History of Mathematics*. Prentice Hall. (Specific chapters on Roman Engineering applications).</w:t>
      </w:r>
    </w:p>
    <w:p>
      <w:pPr>
        <w:numPr>
          <w:ilvl w:val="0"/>
          <w:numId w:val="1001"/>
        </w:numPr>
        <w:pStyle w:val="Compact"/>
      </w:pPr>
      <w:r>
        <w:t xml:space="preserve">Tazzioli, R. (2014). "Networks of Communication in Early Modern Italy." In *The Culture of the Quill*, Oxford University Press.</w:t>
      </w:r>
    </w:p>
    <w:p>
      <w:pPr>
        <w:numPr>
          <w:ilvl w:val="0"/>
          <w:numId w:val="1001"/>
        </w:numPr>
        <w:pStyle w:val="Compact"/>
      </w:pPr>
      <w:r>
        <w:t xml:space="preserve">Italian National Research Council (CNR). (2021). *Annual Report on Mathematical Sciences Institutes in Central Italy*. Rome: CNR Publishing House.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Continuum of Thought: The Mathematician in the Historical and Contemporary Context of Italy, Rome</dc:title>
  <dc:creator/>
  <dc:language>en</dc:language>
  <cp:keywords/>
  <dcterms:created xsi:type="dcterms:W3CDTF">2026-07-29T14:56:13Z</dcterms:created>
  <dcterms:modified xsi:type="dcterms:W3CDTF">2026-07-29T14:56:13Z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