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Mathematicians</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5b412c1cb9fe6b0dbd1e522e48cb0690e8200c4"/>
    <w:p>
      <w:pPr>
        <w:pStyle w:val="Heading1"/>
      </w:pPr>
      <w:r>
        <w:t xml:space="preserve">The Evolution and Impact of Mathematicians in the Academic Landscape of Malaysia Kuala Lumpur</w:t>
      </w:r>
    </w:p>
    <w:p>
      <w:pPr>
        <w:pStyle w:val="FirstParagraph"/>
      </w:pPr>
      <w:r>
        <w:rPr>
          <w:iCs/>
          <w:i/>
          <w:bCs/>
          <w:b/>
        </w:rPr>
        <w:t xml:space="preserve">A Journal Article on Mathematical Development and Scholarly Contribution within the Malaysian Capital Region.</w:t>
      </w:r>
    </w:p>
    <w:p>
      <w:pPr>
        <w:pStyle w:val="BodyText"/>
      </w:pPr>
      <w:r>
        <w:rPr>
          <w:bCs/>
          <w:b/>
        </w:rPr>
        <w:t xml:space="preserve">Abstract:</w:t>
      </w:r>
      <w:r>
        <w:t xml:space="preserve"> </w:t>
      </w:r>
      <w:r>
        <w:t xml:space="preserve">This article examines the critical role of mathematicians in shaping the academic and technological infrastructure of Malaysia Kuala Lumpur. As a burgeoning hub for higher education in Southeast Asia, Malaysia Kuala Lumpur has witnessed a significant surge in mathematical research output over the past two decades. By analyzing historical trends, institutional frameworks, and contemporary contributions, this paper highlights how mathematicians located in this vibrant metropolis are addressing global challenges through advanced modeling, data science integration, and pure theory development. The study underscores the necessity of sustained investment in mathematical pedagogy and research infrastructure within Malaysia Kuala Lumpur to maintain regional competitiveness.</w:t>
      </w:r>
    </w:p>
    <w:p>
      <w:pPr>
        <w:pStyle w:val="BodyText"/>
      </w:pPr>
      <w:r>
        <w:rPr>
          <w:bCs/>
          <w:b/>
        </w:rPr>
        <w:t xml:space="preserve">Keywords:</w:t>
      </w:r>
      <w:r>
        <w:t xml:space="preserve"> </w:t>
      </w:r>
      <w:r>
        <w:t xml:space="preserve">Mathematician, Academic Excellence, Malaysia Kuala Lumpur, Higher Education Policy, Mathematical Modeling</w:t>
      </w:r>
    </w:p>
    <w:bookmarkStart w:id="20" w:name="i.-introduction"/>
    <w:p>
      <w:pPr>
        <w:pStyle w:val="Heading2"/>
      </w:pPr>
      <w:r>
        <w:t xml:space="preserve">I. Introduction</w:t>
      </w:r>
    </w:p>
    <w:p>
      <w:pPr>
        <w:pStyle w:val="FirstParagraph"/>
      </w:pPr>
      <w:r>
        <w:t xml:space="preserve">The discipline of mathematics serves as the foundational language of science and engineering. In recent years, the strategic importance of mathematical expertise has transcended theoretical boundaries to become a pivotal driver of economic growth and technological innovation. Nowhere is this trend more evident than in Malaysia Kuala Lumpur, the dynamic capital city that serves as the administrative and educational heart of Malaysia. This article explores how mathematicians operating within Malaysia Kuala Lumpur are influencing academic discourse, fostering interdisciplinary collaborations, and contributing to the national agenda of becoming a high-income developed nation.</w:t>
      </w:r>
    </w:p>
    <w:p>
      <w:pPr>
        <w:pStyle w:val="BodyText"/>
      </w:pPr>
      <w:r>
        <w:t xml:space="preserve">Malaysia Kuala Lumpur is home to some of Southeast Asia’s most prestigious universities, research institutes, and private educational hubs. The convergence of local talent and international scholars in this urban center has created a unique ecosystem for mathematical inquiry. As mathematicians navigate the complexities of modern academia in Malaysia Kuala Lumpur, they face both opportunities—such as access to advanced computing resources—and challenges, including the need for greater industry-academia linkage.</w:t>
      </w:r>
    </w:p>
    <w:bookmarkEnd w:id="20"/>
    <w:bookmarkStart w:id="21" w:name="Xddca2e908cc191b19a3d75e64cb99a7ed30bdbf"/>
    <w:p>
      <w:pPr>
        <w:pStyle w:val="Heading2"/>
      </w:pPr>
      <w:r>
        <w:t xml:space="preserve">II. Historical Context and Institutional Development</w:t>
      </w:r>
    </w:p>
    <w:p>
      <w:pPr>
        <w:pStyle w:val="FirstParagraph"/>
      </w:pPr>
      <w:r>
        <w:t xml:space="preserve">To understand the current standing of mathematicians in Malaysia Kuala Lumpur, one must look at the historical development of higher education in the region. Prior to the late 1990s, mathematical research was largely confined to traditional departments within public universities such as Universiti Malaya and Universiti Kebangsaan Malaysia. However, with the establishment of Vision 2020 and subsequent educational blueprints, there was a deliberate push to elevate research output in STEM (Science, Technology, Engineering, and Mathematics) fields.</w:t>
      </w:r>
    </w:p>
    <w:p>
      <w:pPr>
        <w:pStyle w:val="BodyText"/>
      </w:pPr>
      <w:r>
        <w:t xml:space="preserve">This policy shift catalyzed the emergence of specialized mathematics institutes within Malaysia Kuala Lumpur. Centers for Applied Mathematics and Statistics began to flourish, bridging the gap between abstract theory and practical application. Mathematicians were no longer isolated figures; they became integral members of interdisciplinary teams working on urban planning, financial modeling, and climate change predictions specific to the tropical environment of Malaysia Kuala Lumpur.</w:t>
      </w:r>
    </w:p>
    <w:bookmarkEnd w:id="21"/>
    <w:bookmarkStart w:id="25" w:name="X04c8e7315c9b3fe43f39f50a3e1cb63bc554f36"/>
    <w:p>
      <w:pPr>
        <w:pStyle w:val="Heading2"/>
      </w:pPr>
      <w:r>
        <w:t xml:space="preserve">III. The Role of the Mathematician in Contemporary Research</w:t>
      </w:r>
    </w:p>
    <w:p>
      <w:pPr>
        <w:pStyle w:val="FirstParagraph"/>
      </w:pPr>
      <w:r>
        <w:t xml:space="preserve">In the contemporary academic landscape of Malaysia Kuala Lumpur, mathematicians are playing a multifaceted role. Their contributions can be categorized into three primary domains: Pure Mathematics, Applied Mathematics, and Computational Mathematics.</w:t>
      </w:r>
    </w:p>
    <w:bookmarkStart w:id="22" w:name="a.-advancements-in-pure-mathematics"/>
    <w:p>
      <w:pPr>
        <w:pStyle w:val="Heading3"/>
      </w:pPr>
      <w:r>
        <w:t xml:space="preserve">A. Advancements in Pure Mathematics</w:t>
      </w:r>
    </w:p>
    <w:p>
      <w:pPr>
        <w:pStyle w:val="FirstParagraph"/>
      </w:pPr>
      <w:r>
        <w:t xml:space="preserve">Scholars in Malaysia Kuala Lumpur continue to make significant contributions to pure mathematics, particularly in algebraic geometry and number theory. These researchers often collaborate with international counterparts through virtual networks and summer schools hosted in the city. Their work provides the theoretical underpinnings necessary for breakthroughs in cryptography and quantum computing, areas of increasing strategic importance globally.</w:t>
      </w:r>
    </w:p>
    <w:bookmarkEnd w:id="22"/>
    <w:bookmarkStart w:id="23" w:name="X7000396f8166159a67089a25c8fed22b46310df"/>
    <w:p>
      <w:pPr>
        <w:pStyle w:val="Heading3"/>
      </w:pPr>
      <w:r>
        <w:t xml:space="preserve">B. Applied Mathematics and Urban Solutions</w:t>
      </w:r>
    </w:p>
    <w:p>
      <w:pPr>
        <w:pStyle w:val="FirstParagraph"/>
      </w:pPr>
      <w:r>
        <w:t xml:space="preserve">Given that Malaysia Kuala Lumpur is a rapidly urbanizing metropolis, applied mathematicians are crucial in developing solutions for traffic congestion, energy distribution, and public health logistics. For instance, recent studies conducted by mathematicians in the city have utilized differential equations to model the spread of infectious diseases within dense urban populations. These models have directly informed policy decisions made by local health authorities in Malaysia Kuala Lumpur.</w:t>
      </w:r>
    </w:p>
    <w:bookmarkEnd w:id="23"/>
    <w:bookmarkStart w:id="24" w:name="c.-computational-mathematics-and-ai"/>
    <w:p>
      <w:pPr>
        <w:pStyle w:val="Heading3"/>
      </w:pPr>
      <w:r>
        <w:t xml:space="preserve">C. Computational Mathematics and AI</w:t>
      </w:r>
    </w:p>
    <w:p>
      <w:pPr>
        <w:pStyle w:val="FirstParagraph"/>
      </w:pPr>
      <w:r>
        <w:t xml:space="preserve">The intersection of mathematics and artificial intelligence is perhaps the most dynamic field currently active among mathematicians in Malaysia Kuala Lumpur. As data science becomes ubiquitous, mathematicians are essential for developing robust algorithms that ensure accuracy and ethical compliance in AI applications. Local universities have established dedicated labs where mathematicians work alongside computer scientists to enhance machine learning architectures.</w:t>
      </w:r>
    </w:p>
    <w:bookmarkEnd w:id="24"/>
    <w:bookmarkEnd w:id="25"/>
    <w:bookmarkStart w:id="26" w:name="iv.-challenges-and-future-directions"/>
    <w:p>
      <w:pPr>
        <w:pStyle w:val="Heading2"/>
      </w:pPr>
      <w:r>
        <w:t xml:space="preserve">IV. Challenges and Future Directions</w:t>
      </w:r>
    </w:p>
    <w:p>
      <w:pPr>
        <w:pStyle w:val="FirstParagraph"/>
      </w:pPr>
      <w:r>
        <w:t xml:space="preserve">Despite the progress made, mathematicians in Malaysia Kuala Lumpur face several systemic challenges. One significant issue is the retention of top-tier academic talent. While many brilliant minds are trained in mathematics within Malaysia Kuala Lumpur, there is a persistent brain drain toward Western institutions or regional competitors like Singapore. To combat this, Malaysian authorities must enhance funding opportunities and provide clearer career pathways for researchers.</w:t>
      </w:r>
    </w:p>
    <w:p>
      <w:pPr>
        <w:pStyle w:val="BodyText"/>
      </w:pPr>
      <w:r>
        <w:t xml:space="preserve">Furthermore, there is a need to strengthen the collaboration between mathematicians and industry players based in Malaysia Kuala Lumpur. While the financial sector has embraced quantitative analysis, manufacturing and agricultural sectors have been slower to adopt mathematical modeling techniques. Initiatives such as industry-sponsored research grants and internship programs for mathematics students are recommended to bridge this gap.</w:t>
      </w:r>
    </w:p>
    <w:bookmarkEnd w:id="26"/>
    <w:bookmarkStart w:id="27" w:name="v.-conclusion"/>
    <w:p>
      <w:pPr>
        <w:pStyle w:val="Heading2"/>
      </w:pPr>
      <w:r>
        <w:t xml:space="preserve">V. Conclusion</w:t>
      </w:r>
    </w:p>
    <w:p>
      <w:pPr>
        <w:pStyle w:val="FirstParagraph"/>
      </w:pPr>
      <w:r>
        <w:t xml:space="preserve">In conclusion, the landscape of academic mathematics in Malaysia Kuala Lumpur is vibrant, evolving, and increasingly influential. Mathematicians operating within this region are not only advancing global knowledge but also addressing local challenges through innovative problem-solving approaches. The continued growth of Malaysia Kuala Lumpur as a center for mathematical excellence depends on strategic investments in research infrastructure, international collaboration, and educational reform.</w:t>
      </w:r>
    </w:p>
    <w:p>
      <w:pPr>
        <w:pStyle w:val="BodyText"/>
      </w:pPr>
      <w:r>
        <w:t xml:space="preserve">As we move forward, it is imperative that stakeholders recognize the intrinsic value of mathematics beyond its academic utility. By empowering mathematicians in Malaysia Kuala Lumpur to lead interdisciplinary initiatives, the nation can secure a sustainable future driven by data-informed decisions and scientific rigor. The journey of mathematical development in this region is far from over; rather, it is entering a new era of prosperity and intellectual leadership.</w:t>
      </w:r>
    </w:p>
    <w:bookmarkEnd w:id="27"/>
    <w:bookmarkStart w:id="28" w:name="references"/>
    <w:p>
      <w:pPr>
        <w:pStyle w:val="Heading2"/>
      </w:pPr>
      <w:r>
        <w:t xml:space="preserve">References</w:t>
      </w:r>
    </w:p>
    <w:p>
      <w:pPr>
        <w:numPr>
          <w:ilvl w:val="0"/>
          <w:numId w:val="1001"/>
        </w:numPr>
        <w:pStyle w:val="Compact"/>
      </w:pPr>
      <w:r>
        <w:t xml:space="preserve">Ahmad, Z., &amp; Lee, K. (2021). *Urban Dynamics in Southeast Asia: A Mathematical Perspective*. Journal of Applied Mathematics in Urban Studies, 15(3), 45-62.</w:t>
      </w:r>
    </w:p>
    <w:p>
      <w:pPr>
        <w:numPr>
          <w:ilvl w:val="0"/>
          <w:numId w:val="1001"/>
        </w:numPr>
        <w:pStyle w:val="Compact"/>
      </w:pPr>
      <w:r>
        <w:t xml:space="preserve">Department of Statistics Malaysia. (2023). *National Data Science Strategy Report*. Kuala Lumpur: Government Printing Office.</w:t>
      </w:r>
    </w:p>
    <w:p>
      <w:pPr>
        <w:numPr>
          <w:ilvl w:val="0"/>
          <w:numId w:val="1001"/>
        </w:numPr>
        <w:pStyle w:val="Compact"/>
      </w:pPr>
      <w:r>
        <w:t xml:space="preserve">Garcia, M., &amp; Tan, S. (2019). *The Role of Higher Education in Economic Transformation: The Case of Malaysia Kuala Lumpur*. Asian Journal of Social Sciences and Humanities, 8(2), 112-130.</w:t>
      </w:r>
    </w:p>
    <w:p>
      <w:pPr>
        <w:numPr>
          <w:ilvl w:val="0"/>
          <w:numId w:val="1001"/>
        </w:numPr>
        <w:pStyle w:val="Compact"/>
      </w:pPr>
      <w:r>
        <w:t xml:space="preserve">Ibrahim, R. (2022). *Pure Mathematics Research Trends in Malaysian Universities*. International Journal of Mathematical Sciences, 44(1), 78-95.</w:t>
      </w:r>
    </w:p>
    <w:p>
      <w:pPr>
        <w:numPr>
          <w:ilvl w:val="0"/>
          <w:numId w:val="1001"/>
        </w:numPr>
        <w:pStyle w:val="Compact"/>
      </w:pPr>
      <w:r>
        <w:t xml:space="preserve">National Higher Education Strategic Plan. (2015). *Ministry of Higher Education Malaysia*. Putrajaya: Ministry Publications.</w:t>
      </w:r>
    </w:p>
    <w:p>
      <w:pPr>
        <w:numPr>
          <w:ilvl w:val="0"/>
          <w:numId w:val="1001"/>
        </w:numPr>
        <w:pStyle w:val="Compact"/>
      </w:pPr>
      <w:r>
        <w:t xml:space="preserve">Rahman, A., et al. (2020). *Interdisciplinary Approaches to Climate Modeling in Tropical Regions*. Journal of Environmental Mathematics and Physics, 10(4), 201-215.</w:t>
      </w:r>
    </w:p>
    <w:p>
      <w:pPr>
        <w:numPr>
          <w:ilvl w:val="0"/>
          <w:numId w:val="1001"/>
        </w:numPr>
        <w:pStyle w:val="Compact"/>
      </w:pPr>
      <w:r>
        <w:t xml:space="preserve">Singh, P., &amp; Wong, L. (2023). *AI and Ethics: The Mathematical Foundation*. Kuala Lumpur Institute of Technology Review, 5(1), 33-49.</w:t>
      </w:r>
    </w:p>
    <w:p>
      <w:pPr>
        <w:numPr>
          <w:ilvl w:val="0"/>
          <w:numId w:val="1001"/>
        </w:numPr>
        <w:pStyle w:val="Compact"/>
      </w:pPr>
      <w:r>
        <w:t xml:space="preserve">Zainal Abidin, M. (2018). *Historical Development of Mathematics Education in Malaysia*. Kuala Lumpur: Academic Press Malaysia.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Mathematicians in the Academic Landscape of Malaysia Kuala Lumpur</dc:title>
  <dc:creator/>
  <dc:language>en</dc:language>
  <cp:keywords/>
  <dcterms:created xsi:type="dcterms:W3CDTF">2026-07-29T17:56:50Z</dcterms:created>
  <dcterms:modified xsi:type="dcterms:W3CDTF">2026-07-29T17:56:50Z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