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Modernity:</w:t>
      </w:r>
      <w:r>
        <w:t xml:space="preserve"> </w:t>
      </w:r>
      <w:r>
        <w:t xml:space="preserve">Mathematical</w:t>
      </w:r>
      <w:r>
        <w:t xml:space="preserve"> </w:t>
      </w:r>
      <w:r>
        <w:t xml:space="preserve">Contributions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Casablanca,</w:t>
      </w:r>
      <w:r>
        <w:t xml:space="preserve"> </w:t>
      </w:r>
      <w:r>
        <w:t xml:space="preserve">Morocco</w:t>
      </w:r>
    </w:p>
    <w:bookmarkStart w:id="28" w:name="X48c59b25aa512a323834e6dcee3dffa286edb95"/>
    <w:p>
      <w:pPr>
        <w:pStyle w:val="Heading1"/>
      </w:pPr>
      <w:r>
        <w:t xml:space="preserve">The Geometric Soul of Modernity: Mathematical Contributions in the Context of Casablanca, Morocco</w:t>
      </w:r>
    </w:p>
    <w:p>
      <w:pPr>
        <w:pStyle w:val="FirstParagraph"/>
      </w:pPr>
      <w:r>
        <w:rPr>
          <w:iCs/>
          <w:i/>
          <w:bCs/>
          <w:b/>
        </w:rPr>
        <w:t xml:space="preserve">AUTHOR:</w:t>
      </w:r>
    </w:p>
    <w:p>
      <w:pPr>
        <w:pStyle w:val="BodyText"/>
      </w:pPr>
      <w:r>
        <w:rPr>
          <w:iCs/>
          <w:i/>
        </w:rPr>
        <w:t xml:space="preserve">[Your Name/Researcher Designation]</w:t>
      </w:r>
    </w:p>
    <w:p>
      <w:pPr>
        <w:pStyle w:val="BodyText"/>
      </w:pPr>
      <w:r>
        <w:t xml:space="preserve">Institute for Advanced Studies in Mathematics and Technology,</w:t>
      </w:r>
      <w:r>
        <w:br/>
      </w:r>
      <w:r>
        <w:t xml:space="preserve">Casablanca, Kingdom of Morocco.</w:t>
      </w:r>
    </w:p>
    <w:bookmarkStart w:id="20" w:name="abstract"/>
    <w:p>
      <w:pPr>
        <w:pStyle w:val="Heading2"/>
      </w:pPr>
      <w:r>
        <w:t xml:space="preserve">Abstract</w:t>
      </w:r>
    </w:p>
    <w:p>
      <w:pPr>
        <w:pStyle w:val="FirstParagraph"/>
      </w:pPr>
      <w:r>
        <w:t xml:space="preserve">This article explores the evolving landscape of mathematical research and education within Casablanca, Morocco. While often perceived primarily through an economic or sociopolitical lens as the industrial capital of North Africa, Casablanca serves as a critical nexus for intellectual development in the Maghreb region. This paper analyzes how local mathematicians are bridging traditional algebraic studies with modern applied mathematics, specifically addressing urban planning challenges unique to Casablanca’s rapid urbanization. Furthermore, it examines the pedagogical shifts occurring in Moroccan higher education institutions, highlighting the role of mathematicians in fostering a culture of analytical rigor necessary for national development. By contextualizing mathematical innovation within the specific socio-economic framework of Morocco and Casablanca, this study argues that mathematics is not merely an abstract discipline but a vital tool for solving complex regional problems.</w:t>
      </w:r>
    </w:p>
    <w:bookmarkEnd w:id="20"/>
    <w:bookmarkStart w:id="21" w:name="introduction"/>
    <w:p>
      <w:pPr>
        <w:pStyle w:val="Heading2"/>
      </w:pPr>
      <w:r>
        <w:t xml:space="preserve">1. Introduction</w:t>
      </w:r>
    </w:p>
    <w:p>
      <w:pPr>
        <w:pStyle w:val="FirstParagraph"/>
      </w:pPr>
      <w:r>
        <w:t xml:space="preserve">In the discourse surrounding North African development, the role of scientific disciplines often takes a backseat to discussions on infrastructure and policy. However, beneath the bustling activity of Casablanca lies a rigorous intellectual engine driven by mathematicians dedicated to both pure theory and applied problem-solving. Morocco, with its rich historical legacy in astronomy and geometry dating back to the Islamic Golden Age, continues this tradition through contemporary scholars based in cities like Casablanca.</w:t>
      </w:r>
    </w:p>
    <w:p>
      <w:pPr>
        <w:pStyle w:val="BodyText"/>
      </w:pPr>
      <w:r>
        <w:t xml:space="preserve">Casablanca, as the economic heart of Morocco, presents a unique laboratory for mathematical application. The city’s dense population, complex transportation networks, and burgeoning digital economy require sophisticated mathematical modeling. This article posits that the mathematician working in Casablanca operates at a critical intersection: they are not only contributors to global knowledge but also essential agents in shaping the practical future of Morocco’s largest metropolis.</w:t>
      </w:r>
    </w:p>
    <w:bookmarkEnd w:id="21"/>
    <w:bookmarkStart w:id="22" w:name="X3d578012527b5cbf936f36182c3fa56eef471b8"/>
    <w:p>
      <w:pPr>
        <w:pStyle w:val="Heading2"/>
      </w:pPr>
      <w:r>
        <w:t xml:space="preserve">2. The Historical Continuity of Mathematical Thought</w:t>
      </w:r>
    </w:p>
    <w:p>
      <w:pPr>
        <w:pStyle w:val="FirstParagraph"/>
      </w:pPr>
      <w:r>
        <w:t xml:space="preserve">To understand the current state of mathematics in Casablanca, one must acknowledge the historical context. Morocco has long been a crossroads where mathematical knowledge from Europe, Africa, and Asia intersected. In modern times, institutions such as the Hassan II Academy for Science and Technology have played a pivotal role in preserving this heritage while encouraging innovation.</w:t>
      </w:r>
    </w:p>
    <w:p>
      <w:pPr>
        <w:pStyle w:val="BodyText"/>
      </w:pPr>
      <w:r>
        <w:t xml:space="preserve">Mathematicians in Casablanca today are part of a lineage that values precision and logic. However, the challenge lies in translating this abstract tradition into tangible outcomes. Unlike some Western counterparts who may focus exclusively on theoretical physics or pure number theory, many Moroccan mathematicians are compelled by necessity to engage with applied fields such as operations research, statistics for public health, and algorithmic design for financial systems.</w:t>
      </w:r>
    </w:p>
    <w:bookmarkEnd w:id="22"/>
    <w:bookmarkStart w:id="23" w:name="X549580b650759ae82a1dcbf94f9f34366f874d0"/>
    <w:p>
      <w:pPr>
        <w:pStyle w:val="Heading2"/>
      </w:pPr>
      <w:r>
        <w:t xml:space="preserve">3. Applied Mathematics in an Urbanizing Metropolis</w:t>
      </w:r>
    </w:p>
    <w:p>
      <w:pPr>
        <w:pStyle w:val="FirstParagraph"/>
      </w:pPr>
      <w:r>
        <w:t xml:space="preserve">The rapid urbanization of Casablanca presents myriad challenges that require mathematical intervention. Traffic congestion, waste management logistics, and energy distribution are not merely engineering problems; they are fundamentally mathematical ones. Researchers at universities such as Hassan II University of Casablanca have begun to publish significant work on stochastic modeling for urban traffic flow.</w:t>
      </w:r>
    </w:p>
    <w:p>
      <w:pPr>
        <w:pStyle w:val="BodyText"/>
      </w:pPr>
      <w:r>
        <w:t xml:space="preserve">For instance, recent studies have utilized graph theory to optimize the new tramway and bus rapid transit (BRT) systems. By treating intersections as nodes and routes as edges, mathematicians can simulate peak-hour scenarios to reduce wait times and increase efficiency. This application of discrete mathematics demonstrates how abstract concepts are directly impacting the daily lives of millions in Casablanca.</w:t>
      </w:r>
    </w:p>
    <w:p>
      <w:pPr>
        <w:pStyle w:val="BodyText"/>
      </w:pPr>
      <w:r>
        <w:t xml:space="preserve">Moreover, the real estate boom in neighborhoods like Ain Diab requires advanced geometric modeling for structural integrity and aesthetic harmony with the city’s architectural identity. Architects collaborate closely with mathematicians to ensure that new developments respect both safety codes and cultural aesthetics, a testament to the interdisciplinary nature of modern mathematical practice in Morocco.</w:t>
      </w:r>
    </w:p>
    <w:bookmarkEnd w:id="23"/>
    <w:bookmarkStart w:id="24" w:name="X4ec46af774dbc04e010b1ad2d94bd1516ca33cf"/>
    <w:p>
      <w:pPr>
        <w:pStyle w:val="Heading2"/>
      </w:pPr>
      <w:r>
        <w:t xml:space="preserve">4. Education and Pedagogy: Cultivating Analytical Minds</w:t>
      </w:r>
    </w:p>
    <w:p>
      <w:pPr>
        <w:pStyle w:val="FirstParagraph"/>
      </w:pPr>
      <w:r>
        <w:t xml:space="preserve">A critical aspect of the mathematician’s role in Casablanca is education. The Moroccan educational system is undergoing reforms aimed at enhancing STEM (Science, Technology, Engineering, and Mathematics) literacy. Teachers and professors in Casablanca are tasked with a dual mission: maintaining high academic standards while making mathematics accessible and relevant to students.</w:t>
      </w:r>
    </w:p>
    <w:p>
      <w:pPr>
        <w:pStyle w:val="BodyText"/>
      </w:pPr>
      <w:r>
        <w:t xml:space="preserve">This involves a shift away from rote memorization toward conceptual understanding. In classrooms across the city, educators are introducing coding alongside traditional calculus, recognizing that computational thinking is now as essential as arithmetic. This pedagogical shift is crucial for preparing the next generation of Moroccan professionals who will compete in a globalized economy.</w:t>
      </w:r>
    </w:p>
    <w:p>
      <w:pPr>
        <w:pStyle w:val="BodyText"/>
      </w:pPr>
      <w:r>
        <w:t xml:space="preserve">However, challenges remain. Resource disparities and the need for updated curricula pose ongoing hurdles. Mathematicians are actively involved in policy advocacy, working with government bodies to ensure that textbooks reflect modern applications and that teachers receive adequate training in these new methodologies.</w:t>
      </w:r>
    </w:p>
    <w:bookmarkEnd w:id="24"/>
    <w:bookmarkStart w:id="25" w:name="X88b98eb0f6dada744ff7e0e452fc3098a390016"/>
    <w:p>
      <w:pPr>
        <w:pStyle w:val="Heading2"/>
      </w:pPr>
      <w:r>
        <w:t xml:space="preserve">5. International Collaboration and Localization</w:t>
      </w:r>
    </w:p>
    <w:p>
      <w:pPr>
        <w:pStyle w:val="FirstParagraph"/>
      </w:pPr>
      <w:r>
        <w:t xml:space="preserve">Morocco’s strategic location has always facilitated cultural exchange, and this is evident in the mathematical community of Casablanca. Local mathematicians frequently collaborate with institutions in Europe, North America, and other Arab nations. These collaborations allow for the exchange of ideas and resources, enriching the local research environment.</w:t>
      </w:r>
    </w:p>
    <w:p>
      <w:pPr>
        <w:pStyle w:val="BodyText"/>
      </w:pPr>
      <w:r>
        <w:t xml:space="preserve">Yet, there is a concerted effort to ensure that research remains relevant to Moroccan needs. International projects often include local components focused on water resource management in arid regions or renewable energy optimization—issues pertinent to Morocco’s sustainability goals. This localization ensures that mathematical advancements are not just imported knowledge but are adapted and applied within the specific context of Casablanca and the wider Kingdom.</w:t>
      </w:r>
    </w:p>
    <w:bookmarkEnd w:id="25"/>
    <w:bookmarkStart w:id="26" w:name="conclusion"/>
    <w:p>
      <w:pPr>
        <w:pStyle w:val="Heading2"/>
      </w:pPr>
      <w:r>
        <w:t xml:space="preserve">6. Conclusion</w:t>
      </w:r>
    </w:p>
    <w:p>
      <w:pPr>
        <w:pStyle w:val="FirstParagraph"/>
      </w:pPr>
      <w:r>
        <w:t xml:space="preserve">The mathematician in Casablanca, Morocco, occupies a vital position in the nation’s development trajectory. Through their work in pure theory and applied problem-solving, they contribute to both global knowledge and local welfare. From optimizing urban infrastructure to reforming educational practices, their impact is profound and multifaceted.</w:t>
      </w:r>
    </w:p>
    <w:p>
      <w:pPr>
        <w:pStyle w:val="BodyText"/>
      </w:pPr>
      <w:r>
        <w:t xml:space="preserve">As Casablanca continues to grow as a hub of commerce and culture, the demand for sophisticated mathematical solutions will only increase. Supporting this community through investment in education, research funding, and international collaboration is not merely an academic exercise but a strategic imperative for Morocco’s future. By recognizing the integral role of mathematicians in shaping the reality of Casablanca, we can better appreciate how abstract thought translates into concrete progress.</w:t>
      </w:r>
    </w:p>
    <w:bookmarkEnd w:id="26"/>
    <w:bookmarkStart w:id="27" w:name="references"/>
    <w:p>
      <w:pPr>
        <w:pStyle w:val="Heading2"/>
      </w:pPr>
      <w:r>
        <w:t xml:space="preserve">References</w:t>
      </w:r>
    </w:p>
    <w:p>
      <w:pPr>
        <w:pStyle w:val="FirstParagraph"/>
      </w:pPr>
      <w:r>
        <w:rPr>
          <w:iCs/>
          <w:i/>
        </w:rPr>
        <w:t xml:space="preserve">(Note: In a formal submission, this section would contain detailed citations from academic journals, books on Moroccan history of science, and reports from the Hassan II Academy. Below are illustrative placeholders.)</w:t>
      </w:r>
    </w:p>
    <w:p>
      <w:pPr>
        <w:pStyle w:val="BodyText"/>
      </w:pPr>
      <w:r>
        <w:t xml:space="preserve">[1] Ministry of Higher Education and Scientific Research. (2023).</w:t>
      </w:r>
      <w:r>
        <w:t xml:space="preserve"> </w:t>
      </w:r>
      <w:r>
        <w:rPr>
          <w:iCs/>
          <w:i/>
        </w:rPr>
        <w:t xml:space="preserve">Strategic Plan for STEM Development in Morocco.</w:t>
      </w:r>
      <w:r>
        <w:t xml:space="preserve"> </w:t>
      </w:r>
      <w:r>
        <w:t xml:space="preserve">Rabat.</w:t>
      </w:r>
    </w:p>
    <w:p>
      <w:pPr>
        <w:pStyle w:val="BodyText"/>
      </w:pPr>
      <w:r>
        <w:t xml:space="preserve">[2] Al-Fassi, M., &amp; Benjelloun, K. (2021). "Optimizing Public Transport Networks in Casablanca Using Graph Theory."</w:t>
      </w:r>
      <w:r>
        <w:t xml:space="preserve"> </w:t>
      </w:r>
      <w:r>
        <w:rPr>
          <w:iCs/>
          <w:i/>
        </w:rPr>
        <w:t xml:space="preserve">Journal of North African Urban Studies</w:t>
      </w:r>
      <w:r>
        <w:t xml:space="preserve">, 14(2), 45-60.</w:t>
      </w:r>
    </w:p>
    <w:p>
      <w:pPr>
        <w:pStyle w:val="BodyText"/>
      </w:pPr>
      <w:r>
        <w:t xml:space="preserve">[3] Hassan II Academy for Science and Technology. (2022).</w:t>
      </w:r>
      <w:r>
        <w:t xml:space="preserve"> </w:t>
      </w:r>
      <w:r>
        <w:rPr>
          <w:iCs/>
          <w:i/>
        </w:rPr>
        <w:t xml:space="preserve">Annual Review of Mathematical Research in the Kingdom.</w:t>
      </w:r>
      <w:r>
        <w:t xml:space="preserve"> </w:t>
      </w:r>
      <w:r>
        <w:t xml:space="preserve">Casablanca.</w:t>
      </w:r>
    </w:p>
    <w:p>
      <w:pPr>
        <w:pStyle w:val="BodyText"/>
      </w:pPr>
      <w:r>
        <w:t xml:space="preserve">[4] Smith, J., &amp; Dubois, P. (2019). "Collaborative Models in Maghreb Mathematics Education."</w:t>
      </w:r>
      <w:r>
        <w:t xml:space="preserve"> </w:t>
      </w:r>
      <w:r>
        <w:rPr>
          <w:iCs/>
          <w:i/>
        </w:rPr>
        <w:t xml:space="preserve">International Journal of Mathematical Pedagogy</w:t>
      </w:r>
      <w:r>
        <w:t xml:space="preserve">, 8(3),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Modernity: Mathematical Contributions in the Context of Casablanca, Morocco</dc:title>
  <dc:creator/>
  <cp:keywords/>
  <dcterms:created xsi:type="dcterms:W3CDTF">2026-07-29T07:53:57Z</dcterms:created>
  <dcterms:modified xsi:type="dcterms:W3CDTF">2026-07-29T07:53:57Z</dcterms:modified>
</cp:coreProperties>
</file>

<file path=docProps/custom.xml><?xml version="1.0" encoding="utf-8"?>
<Properties xmlns="http://schemas.openxmlformats.org/officeDocument/2006/custom-properties" xmlns:vt="http://schemas.openxmlformats.org/officeDocument/2006/docPropsVTypes"/>
</file>